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E2" w:rsidRPr="00355E0A" w:rsidRDefault="00CF72E2" w:rsidP="00CF72E2">
      <w:pPr>
        <w:shd w:val="clear" w:color="auto" w:fill="FFFFFF"/>
        <w:jc w:val="center"/>
        <w:rPr>
          <w:b/>
          <w:color w:val="000000"/>
          <w:sz w:val="28"/>
          <w:szCs w:val="28"/>
        </w:rPr>
      </w:pPr>
      <w:r w:rsidRPr="00355E0A">
        <w:rPr>
          <w:b/>
          <w:color w:val="000000"/>
          <w:sz w:val="28"/>
          <w:szCs w:val="28"/>
        </w:rPr>
        <w:t>РОССИЙСКАЯ ФЕДЕРАЦИЯ</w:t>
      </w:r>
    </w:p>
    <w:p w:rsidR="00CF72E2" w:rsidRPr="00355E0A" w:rsidRDefault="00CF72E2" w:rsidP="00CF72E2">
      <w:pPr>
        <w:shd w:val="clear" w:color="auto" w:fill="FFFFFF"/>
        <w:jc w:val="center"/>
        <w:rPr>
          <w:b/>
          <w:color w:val="000000"/>
          <w:sz w:val="28"/>
          <w:szCs w:val="28"/>
        </w:rPr>
      </w:pPr>
      <w:r w:rsidRPr="00355E0A">
        <w:rPr>
          <w:b/>
          <w:color w:val="000000"/>
          <w:sz w:val="28"/>
          <w:szCs w:val="28"/>
        </w:rPr>
        <w:t>АДМИНИСТРАЦИЯ  КЫТАНОВСКОГО СЕЛЬСОВЕТА КЫТМАНОВСКОГО РАЙОНА АЛТАЙСКОГО КРАЯ</w:t>
      </w:r>
    </w:p>
    <w:p w:rsidR="00CF72E2" w:rsidRPr="00355E0A" w:rsidRDefault="00CF72E2" w:rsidP="00CF72E2">
      <w:pPr>
        <w:shd w:val="clear" w:color="auto" w:fill="FFFFFF"/>
        <w:rPr>
          <w:b/>
          <w:color w:val="000000"/>
          <w:sz w:val="28"/>
          <w:szCs w:val="28"/>
        </w:rPr>
      </w:pPr>
      <w:r w:rsidRPr="00355E0A">
        <w:rPr>
          <w:b/>
          <w:color w:val="000000"/>
          <w:sz w:val="28"/>
          <w:szCs w:val="28"/>
        </w:rPr>
        <w:t> </w:t>
      </w:r>
    </w:p>
    <w:p w:rsidR="00CF72E2" w:rsidRPr="00355E0A" w:rsidRDefault="00CF72E2" w:rsidP="00CF72E2">
      <w:pPr>
        <w:shd w:val="clear" w:color="auto" w:fill="FFFFFF"/>
        <w:jc w:val="center"/>
        <w:rPr>
          <w:b/>
          <w:color w:val="000000"/>
          <w:sz w:val="28"/>
          <w:szCs w:val="28"/>
        </w:rPr>
      </w:pPr>
      <w:r w:rsidRPr="00355E0A">
        <w:rPr>
          <w:b/>
          <w:color w:val="000000"/>
          <w:sz w:val="28"/>
          <w:szCs w:val="28"/>
        </w:rPr>
        <w:t>ПОСТАНОВЛЕНИЕ </w:t>
      </w:r>
    </w:p>
    <w:p w:rsidR="00CF72E2" w:rsidRDefault="00266421" w:rsidP="00CF72E2">
      <w:pPr>
        <w:shd w:val="clear" w:color="auto" w:fill="FFFFFF"/>
        <w:jc w:val="both"/>
        <w:rPr>
          <w:color w:val="000000"/>
          <w:szCs w:val="28"/>
        </w:rPr>
      </w:pPr>
      <w:r>
        <w:rPr>
          <w:color w:val="000000"/>
          <w:sz w:val="28"/>
          <w:szCs w:val="28"/>
        </w:rPr>
        <w:t>01.06.2016</w:t>
      </w:r>
      <w:r w:rsidR="00CF72E2">
        <w:rPr>
          <w:color w:val="000000"/>
          <w:sz w:val="28"/>
          <w:szCs w:val="28"/>
        </w:rPr>
        <w:t xml:space="preserve">                                                           </w:t>
      </w:r>
      <w:r>
        <w:rPr>
          <w:color w:val="000000"/>
          <w:sz w:val="28"/>
          <w:szCs w:val="28"/>
        </w:rPr>
        <w:t xml:space="preserve">                                  </w:t>
      </w:r>
      <w:r w:rsidR="00355E0A">
        <w:rPr>
          <w:color w:val="000000"/>
          <w:sz w:val="28"/>
          <w:szCs w:val="28"/>
        </w:rPr>
        <w:t xml:space="preserve">     </w:t>
      </w:r>
      <w:r w:rsidR="00CF72E2">
        <w:rPr>
          <w:color w:val="000000"/>
          <w:sz w:val="28"/>
          <w:szCs w:val="28"/>
        </w:rPr>
        <w:t xml:space="preserve"> № </w:t>
      </w:r>
      <w:r>
        <w:rPr>
          <w:color w:val="000000"/>
          <w:sz w:val="28"/>
          <w:szCs w:val="28"/>
        </w:rPr>
        <w:t>3</w:t>
      </w:r>
    </w:p>
    <w:p w:rsidR="00CF72E2" w:rsidRPr="00C77AF5" w:rsidRDefault="00CF72E2" w:rsidP="00CF72E2">
      <w:pPr>
        <w:shd w:val="clear" w:color="auto" w:fill="FFFFFF"/>
        <w:jc w:val="both"/>
        <w:rPr>
          <w:color w:val="000000"/>
          <w:sz w:val="28"/>
          <w:szCs w:val="28"/>
        </w:rPr>
      </w:pPr>
      <w:r w:rsidRPr="00C77AF5">
        <w:rPr>
          <w:color w:val="000000"/>
          <w:sz w:val="28"/>
          <w:szCs w:val="28"/>
        </w:rPr>
        <w:t> </w:t>
      </w:r>
    </w:p>
    <w:p w:rsidR="00CF72E2" w:rsidRDefault="00CF72E2" w:rsidP="00CF72E2">
      <w:pPr>
        <w:shd w:val="clear" w:color="auto" w:fill="FFFFFF"/>
        <w:ind w:right="-1"/>
        <w:jc w:val="center"/>
        <w:rPr>
          <w:noProof/>
          <w:color w:val="000000"/>
          <w:sz w:val="28"/>
          <w:szCs w:val="28"/>
        </w:rPr>
      </w:pPr>
      <w:r>
        <w:rPr>
          <w:noProof/>
          <w:color w:val="000000"/>
          <w:sz w:val="28"/>
          <w:szCs w:val="28"/>
        </w:rPr>
        <w:t>с. Кытманово</w:t>
      </w:r>
    </w:p>
    <w:p w:rsidR="00CF72E2" w:rsidRDefault="00CF72E2" w:rsidP="00CF72E2"/>
    <w:p w:rsidR="00C07D58" w:rsidRPr="00C07D58" w:rsidRDefault="00C07D58" w:rsidP="00C07D58">
      <w:pPr>
        <w:shd w:val="clear" w:color="auto" w:fill="FFFFFF"/>
        <w:spacing w:line="240" w:lineRule="atLeast"/>
        <w:ind w:left="11" w:right="4819" w:hanging="11"/>
        <w:jc w:val="both"/>
        <w:rPr>
          <w:bCs/>
          <w:spacing w:val="-1"/>
          <w:sz w:val="28"/>
          <w:szCs w:val="28"/>
        </w:rPr>
      </w:pPr>
      <w:r>
        <w:rPr>
          <w:sz w:val="28"/>
          <w:szCs w:val="28"/>
        </w:rPr>
        <w:t xml:space="preserve">О внесении изменений в постановление от 16.12.2013 № 97 </w:t>
      </w:r>
      <w:r w:rsidRPr="00C07D58">
        <w:rPr>
          <w:sz w:val="28"/>
          <w:szCs w:val="28"/>
        </w:rPr>
        <w:t>«</w:t>
      </w:r>
      <w:r w:rsidRPr="00C07D58">
        <w:rPr>
          <w:bCs/>
          <w:spacing w:val="-1"/>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CF72E2" w:rsidRDefault="00CF72E2" w:rsidP="00CF72E2">
      <w:pPr>
        <w:ind w:right="4819"/>
        <w:jc w:val="both"/>
        <w:rPr>
          <w:sz w:val="28"/>
        </w:rPr>
      </w:pPr>
    </w:p>
    <w:p w:rsidR="00CF72E2" w:rsidRPr="00F72BBC" w:rsidRDefault="00CF72E2" w:rsidP="00CF72E2">
      <w:pPr>
        <w:ind w:right="4819"/>
        <w:jc w:val="both"/>
        <w:rPr>
          <w:sz w:val="32"/>
          <w:szCs w:val="28"/>
        </w:rPr>
      </w:pPr>
    </w:p>
    <w:p w:rsidR="00C07D58" w:rsidRPr="00447E87" w:rsidRDefault="00CF72E2" w:rsidP="00C07D58">
      <w:pPr>
        <w:pStyle w:val="4"/>
        <w:shd w:val="clear" w:color="auto" w:fill="auto"/>
        <w:spacing w:after="0" w:line="240" w:lineRule="auto"/>
        <w:ind w:right="-1" w:firstLine="709"/>
        <w:jc w:val="both"/>
        <w:rPr>
          <w:szCs w:val="26"/>
        </w:rPr>
      </w:pPr>
      <w:r>
        <w:rPr>
          <w:szCs w:val="28"/>
        </w:rPr>
        <w:t xml:space="preserve"> В соответствии с протестом прокуратуры Кытмановского района и </w:t>
      </w:r>
      <w:r w:rsidR="00C07D58">
        <w:rPr>
          <w:szCs w:val="28"/>
        </w:rPr>
        <w:t xml:space="preserve">изменениями в законодательстве Российской Федерации </w:t>
      </w:r>
      <w:r w:rsidR="00C07D58" w:rsidRPr="00447E87">
        <w:rPr>
          <w:szCs w:val="26"/>
        </w:rPr>
        <w:t xml:space="preserve">Администрация </w:t>
      </w:r>
      <w:r w:rsidR="00C07D58">
        <w:rPr>
          <w:szCs w:val="26"/>
        </w:rPr>
        <w:t xml:space="preserve">Кытмановского </w:t>
      </w:r>
      <w:r w:rsidR="00C07D58" w:rsidRPr="00447E87">
        <w:rPr>
          <w:szCs w:val="26"/>
        </w:rPr>
        <w:t>сельсовета ПОСТАНОВЛЯЕТ:</w:t>
      </w:r>
    </w:p>
    <w:p w:rsidR="00C07D58" w:rsidRDefault="00C07D58" w:rsidP="00C07D58">
      <w:pPr>
        <w:pStyle w:val="a3"/>
        <w:numPr>
          <w:ilvl w:val="0"/>
          <w:numId w:val="3"/>
        </w:numPr>
        <w:shd w:val="clear" w:color="auto" w:fill="FFFFFF"/>
        <w:spacing w:line="240" w:lineRule="atLeast"/>
        <w:ind w:right="-143"/>
        <w:jc w:val="both"/>
        <w:rPr>
          <w:bCs/>
          <w:spacing w:val="-1"/>
          <w:sz w:val="28"/>
          <w:szCs w:val="28"/>
        </w:rPr>
      </w:pPr>
      <w:r w:rsidRPr="00C07D58">
        <w:rPr>
          <w:sz w:val="28"/>
          <w:szCs w:val="28"/>
        </w:rPr>
        <w:t>Внести изменения в главу 5</w:t>
      </w:r>
      <w:r w:rsidRPr="00C07D58">
        <w:rPr>
          <w:szCs w:val="28"/>
        </w:rPr>
        <w:t xml:space="preserve"> </w:t>
      </w:r>
      <w:r w:rsidRPr="00C07D58">
        <w:rPr>
          <w:sz w:val="28"/>
          <w:szCs w:val="28"/>
        </w:rPr>
        <w:t>постановлени</w:t>
      </w:r>
      <w:r>
        <w:rPr>
          <w:sz w:val="28"/>
          <w:szCs w:val="28"/>
        </w:rPr>
        <w:t>я</w:t>
      </w:r>
      <w:r w:rsidRPr="00C07D58">
        <w:rPr>
          <w:sz w:val="28"/>
          <w:szCs w:val="28"/>
        </w:rPr>
        <w:t xml:space="preserve"> от 16.12.2013 № 97 «</w:t>
      </w:r>
      <w:r w:rsidRPr="00C07D58">
        <w:rPr>
          <w:bCs/>
          <w:spacing w:val="-1"/>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C07D58" w:rsidRDefault="00C07D58" w:rsidP="00C07D58">
      <w:pPr>
        <w:pStyle w:val="a3"/>
        <w:numPr>
          <w:ilvl w:val="0"/>
          <w:numId w:val="3"/>
        </w:numPr>
        <w:shd w:val="clear" w:color="auto" w:fill="FFFFFF"/>
        <w:spacing w:line="240" w:lineRule="atLeast"/>
        <w:ind w:right="-143"/>
        <w:jc w:val="both"/>
        <w:rPr>
          <w:bCs/>
          <w:spacing w:val="-1"/>
          <w:sz w:val="28"/>
          <w:szCs w:val="28"/>
        </w:rPr>
      </w:pPr>
      <w:r>
        <w:rPr>
          <w:bCs/>
          <w:spacing w:val="-1"/>
          <w:sz w:val="28"/>
          <w:szCs w:val="28"/>
        </w:rPr>
        <w:t xml:space="preserve">Главу 5 </w:t>
      </w:r>
      <w:r w:rsidRPr="00C07D58">
        <w:rPr>
          <w:sz w:val="28"/>
          <w:szCs w:val="28"/>
        </w:rPr>
        <w:t>постановлени</w:t>
      </w:r>
      <w:r>
        <w:rPr>
          <w:sz w:val="28"/>
          <w:szCs w:val="28"/>
        </w:rPr>
        <w:t>я</w:t>
      </w:r>
      <w:r w:rsidRPr="00C07D58">
        <w:rPr>
          <w:sz w:val="28"/>
          <w:szCs w:val="28"/>
        </w:rPr>
        <w:t xml:space="preserve"> от 16.12.2013 № 97 «</w:t>
      </w:r>
      <w:r w:rsidRPr="00C07D58">
        <w:rPr>
          <w:bCs/>
          <w:spacing w:val="-1"/>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32AF0">
        <w:rPr>
          <w:bCs/>
          <w:spacing w:val="-1"/>
          <w:sz w:val="28"/>
          <w:szCs w:val="28"/>
        </w:rPr>
        <w:t xml:space="preserve"> </w:t>
      </w:r>
      <w:r>
        <w:rPr>
          <w:bCs/>
          <w:spacing w:val="-1"/>
          <w:sz w:val="28"/>
          <w:szCs w:val="28"/>
        </w:rPr>
        <w:t>читать в следующей редакции:</w:t>
      </w:r>
    </w:p>
    <w:p w:rsidR="00232AF0" w:rsidRDefault="00232AF0" w:rsidP="00232AF0">
      <w:pPr>
        <w:pStyle w:val="a3"/>
        <w:spacing w:before="100" w:beforeAutospacing="1" w:after="100" w:afterAutospacing="1"/>
        <w:rPr>
          <w:b/>
          <w:bCs/>
        </w:rPr>
      </w:pPr>
    </w:p>
    <w:p w:rsidR="00232AF0" w:rsidRPr="00232AF0" w:rsidRDefault="00232AF0" w:rsidP="00232AF0">
      <w:pPr>
        <w:pStyle w:val="a3"/>
        <w:spacing w:before="100" w:beforeAutospacing="1" w:after="100" w:afterAutospacing="1"/>
        <w:jc w:val="both"/>
        <w:rPr>
          <w:sz w:val="28"/>
        </w:rPr>
      </w:pPr>
      <w:r w:rsidRPr="00232AF0">
        <w:rPr>
          <w:b/>
          <w:bCs/>
          <w:sz w:val="28"/>
        </w:rPr>
        <w:t>5. Досудебный порядок обжалования</w:t>
      </w:r>
    </w:p>
    <w:p w:rsidR="00232AF0" w:rsidRPr="00232AF0" w:rsidRDefault="00232AF0" w:rsidP="00232AF0">
      <w:pPr>
        <w:spacing w:before="100" w:beforeAutospacing="1" w:after="100" w:afterAutospacing="1"/>
        <w:jc w:val="both"/>
        <w:rPr>
          <w:sz w:val="28"/>
          <w:szCs w:val="28"/>
        </w:rPr>
      </w:pPr>
      <w:r w:rsidRPr="00232AF0">
        <w:rPr>
          <w:sz w:val="28"/>
          <w:szCs w:val="28"/>
        </w:rPr>
        <w:t>5.1. Информация для заявителей об их праве на досудебное (внесудебное) обжалование.</w:t>
      </w:r>
    </w:p>
    <w:p w:rsidR="00232AF0" w:rsidRPr="00232AF0" w:rsidRDefault="00232AF0" w:rsidP="00232AF0">
      <w:pPr>
        <w:spacing w:before="100" w:beforeAutospacing="1" w:after="100" w:afterAutospacing="1"/>
        <w:ind w:firstLine="360"/>
        <w:jc w:val="both"/>
        <w:rPr>
          <w:sz w:val="28"/>
          <w:szCs w:val="28"/>
        </w:rPr>
      </w:pPr>
      <w:r w:rsidRPr="00232AF0">
        <w:rPr>
          <w:sz w:val="28"/>
          <w:szCs w:val="28"/>
        </w:rPr>
        <w:t>Заявитель имеет право на обжалование решений, принятых в ходе предоставления муниципальной услуги, действий или бездействия специалиста, оказывающего муниципальную услугу, в досудебном и порядке путем непосредственного обращения к главе администрации Кытмановского сельсовета или его заместителю.</w:t>
      </w:r>
    </w:p>
    <w:p w:rsidR="00232AF0" w:rsidRPr="00232AF0" w:rsidRDefault="00232AF0" w:rsidP="00232AF0">
      <w:pPr>
        <w:pStyle w:val="1"/>
        <w:shd w:val="clear" w:color="auto" w:fill="auto"/>
        <w:spacing w:after="0" w:line="322" w:lineRule="exact"/>
        <w:ind w:left="20" w:right="20" w:firstLine="540"/>
        <w:jc w:val="both"/>
        <w:rPr>
          <w:sz w:val="28"/>
          <w:szCs w:val="28"/>
        </w:rPr>
      </w:pPr>
      <w:r w:rsidRPr="00232AF0">
        <w:rPr>
          <w:sz w:val="28"/>
          <w:szCs w:val="28"/>
        </w:rPr>
        <w:lastRenderedPageBreak/>
        <w:t>Федеральным законом от 03.12.2011 № 383-03 в Федеральный закон от</w:t>
      </w:r>
      <w:r w:rsidRPr="00232AF0">
        <w:rPr>
          <w:sz w:val="28"/>
          <w:szCs w:val="28"/>
        </w:rPr>
        <w:br/>
        <w:t>27.07.2010 № 210-ФЗ «Об организации предоставления государственных и</w:t>
      </w:r>
      <w:r w:rsidRPr="00232AF0">
        <w:rPr>
          <w:sz w:val="28"/>
          <w:szCs w:val="28"/>
        </w:rPr>
        <w:br/>
        <w:t>муниципальных услуг» введена глава 2.1, предусматривающая порядок</w:t>
      </w:r>
      <w:r w:rsidRPr="00232AF0">
        <w:rPr>
          <w:sz w:val="28"/>
          <w:szCs w:val="28"/>
        </w:rPr>
        <w:br/>
        <w:t>досудебного (внесудебного) обжалования заявителем решений и действий</w:t>
      </w:r>
      <w:r w:rsidRPr="00232AF0">
        <w:rPr>
          <w:sz w:val="28"/>
          <w:szCs w:val="28"/>
        </w:rPr>
        <w:br/>
        <w:t>(бездействия) органа либо должностного лица органа, предоставляющего</w:t>
      </w:r>
    </w:p>
    <w:p w:rsidR="00232AF0" w:rsidRDefault="00232AF0" w:rsidP="00232AF0">
      <w:pPr>
        <w:pStyle w:val="1"/>
        <w:shd w:val="clear" w:color="auto" w:fill="auto"/>
        <w:spacing w:after="0" w:line="322" w:lineRule="exact"/>
        <w:ind w:left="20" w:right="-143"/>
        <w:jc w:val="both"/>
        <w:rPr>
          <w:sz w:val="28"/>
          <w:szCs w:val="28"/>
        </w:rPr>
      </w:pPr>
      <w:r w:rsidRPr="00232AF0">
        <w:rPr>
          <w:sz w:val="28"/>
          <w:szCs w:val="28"/>
        </w:rPr>
        <w:t>государственную и муниципальную услугу. В силу ст. 11.1 Федерального закона от 27.07. 2010 № 210-ФЗ заявитель может обратиться с жалобой, в том числе в следующих случаях.</w:t>
      </w:r>
    </w:p>
    <w:p w:rsidR="00232AF0" w:rsidRDefault="00232AF0" w:rsidP="00232AF0">
      <w:pPr>
        <w:pStyle w:val="1"/>
        <w:shd w:val="clear" w:color="auto" w:fill="auto"/>
        <w:spacing w:after="0" w:line="322" w:lineRule="exact"/>
        <w:ind w:left="20" w:right="-143"/>
        <w:jc w:val="both"/>
        <w:rPr>
          <w:sz w:val="28"/>
          <w:szCs w:val="28"/>
        </w:rPr>
      </w:pPr>
    </w:p>
    <w:p w:rsidR="00232AF0" w:rsidRPr="00232AF0" w:rsidRDefault="00232AF0" w:rsidP="00232AF0">
      <w:pPr>
        <w:pStyle w:val="1"/>
        <w:numPr>
          <w:ilvl w:val="0"/>
          <w:numId w:val="4"/>
        </w:numPr>
        <w:shd w:val="clear" w:color="auto" w:fill="auto"/>
        <w:tabs>
          <w:tab w:val="left" w:pos="952"/>
        </w:tabs>
        <w:spacing w:after="0" w:line="319" w:lineRule="exact"/>
        <w:ind w:left="40" w:right="40" w:firstLine="540"/>
        <w:jc w:val="both"/>
        <w:rPr>
          <w:sz w:val="28"/>
          <w:szCs w:val="28"/>
        </w:rPr>
      </w:pPr>
      <w:r w:rsidRPr="00232AF0">
        <w:rPr>
          <w:sz w:val="28"/>
          <w:szCs w:val="28"/>
        </w:rPr>
        <w:t>нарушение срока регистрации запроса заявителя о предоставлении государственной или муниципальной услуги;</w:t>
      </w:r>
    </w:p>
    <w:p w:rsidR="00232AF0" w:rsidRPr="00232AF0" w:rsidRDefault="00232AF0" w:rsidP="00232AF0">
      <w:pPr>
        <w:pStyle w:val="1"/>
        <w:numPr>
          <w:ilvl w:val="0"/>
          <w:numId w:val="4"/>
        </w:numPr>
        <w:shd w:val="clear" w:color="auto" w:fill="auto"/>
        <w:tabs>
          <w:tab w:val="left" w:pos="1264"/>
        </w:tabs>
        <w:spacing w:after="0" w:line="319" w:lineRule="exact"/>
        <w:ind w:left="40" w:right="40" w:firstLine="540"/>
        <w:jc w:val="both"/>
        <w:rPr>
          <w:sz w:val="28"/>
          <w:szCs w:val="28"/>
        </w:rPr>
      </w:pPr>
      <w:r w:rsidRPr="00232AF0">
        <w:rPr>
          <w:sz w:val="28"/>
          <w:szCs w:val="28"/>
        </w:rPr>
        <w:t>нарушение срока предоставления государственной или муниципальной услуги;</w:t>
      </w:r>
    </w:p>
    <w:p w:rsidR="00232AF0" w:rsidRPr="00232AF0" w:rsidRDefault="00232AF0" w:rsidP="00232AF0">
      <w:pPr>
        <w:pStyle w:val="1"/>
        <w:numPr>
          <w:ilvl w:val="0"/>
          <w:numId w:val="4"/>
        </w:numPr>
        <w:shd w:val="clear" w:color="auto" w:fill="auto"/>
        <w:tabs>
          <w:tab w:val="left" w:pos="1154"/>
        </w:tabs>
        <w:spacing w:after="0" w:line="319" w:lineRule="exact"/>
        <w:ind w:left="40" w:right="40" w:firstLine="540"/>
        <w:jc w:val="both"/>
        <w:rPr>
          <w:sz w:val="28"/>
          <w:szCs w:val="28"/>
        </w:rPr>
      </w:pPr>
      <w:r w:rsidRPr="00232AF0">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32AF0" w:rsidRPr="00232AF0" w:rsidRDefault="00232AF0" w:rsidP="00232AF0">
      <w:pPr>
        <w:pStyle w:val="1"/>
        <w:numPr>
          <w:ilvl w:val="0"/>
          <w:numId w:val="4"/>
        </w:numPr>
        <w:shd w:val="clear" w:color="auto" w:fill="auto"/>
        <w:tabs>
          <w:tab w:val="left" w:pos="918"/>
        </w:tabs>
        <w:spacing w:after="0" w:line="319" w:lineRule="exact"/>
        <w:ind w:left="40" w:right="40" w:firstLine="540"/>
        <w:jc w:val="both"/>
        <w:rPr>
          <w:sz w:val="28"/>
          <w:szCs w:val="28"/>
        </w:rPr>
      </w:pPr>
      <w:r w:rsidRPr="00232AF0">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32AF0" w:rsidRPr="00232AF0" w:rsidRDefault="00232AF0" w:rsidP="00232AF0">
      <w:pPr>
        <w:pStyle w:val="1"/>
        <w:numPr>
          <w:ilvl w:val="0"/>
          <w:numId w:val="4"/>
        </w:numPr>
        <w:shd w:val="clear" w:color="auto" w:fill="auto"/>
        <w:tabs>
          <w:tab w:val="left" w:pos="904"/>
        </w:tabs>
        <w:spacing w:after="0" w:line="319" w:lineRule="exact"/>
        <w:ind w:left="40" w:right="40" w:firstLine="540"/>
        <w:jc w:val="both"/>
        <w:rPr>
          <w:sz w:val="28"/>
          <w:szCs w:val="28"/>
        </w:rPr>
      </w:pPr>
      <w:proofErr w:type="gramStart"/>
      <w:r w:rsidRPr="00232AF0">
        <w:rPr>
          <w:sz w:val="28"/>
          <w:szCs w:val="28"/>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32AF0" w:rsidRPr="00232AF0" w:rsidRDefault="00232AF0" w:rsidP="00232AF0">
      <w:pPr>
        <w:pStyle w:val="1"/>
        <w:numPr>
          <w:ilvl w:val="0"/>
          <w:numId w:val="4"/>
        </w:numPr>
        <w:shd w:val="clear" w:color="auto" w:fill="auto"/>
        <w:tabs>
          <w:tab w:val="left" w:pos="938"/>
        </w:tabs>
        <w:spacing w:after="0" w:line="319" w:lineRule="exact"/>
        <w:ind w:left="40" w:right="40" w:firstLine="540"/>
        <w:jc w:val="both"/>
        <w:rPr>
          <w:sz w:val="28"/>
          <w:szCs w:val="28"/>
        </w:rPr>
      </w:pPr>
      <w:r w:rsidRPr="00232AF0">
        <w:rPr>
          <w:sz w:val="28"/>
          <w:szCs w:val="28"/>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2AF0" w:rsidRPr="00232AF0" w:rsidRDefault="00232AF0" w:rsidP="00232AF0">
      <w:pPr>
        <w:pStyle w:val="1"/>
        <w:numPr>
          <w:ilvl w:val="0"/>
          <w:numId w:val="4"/>
        </w:numPr>
        <w:shd w:val="clear" w:color="auto" w:fill="auto"/>
        <w:tabs>
          <w:tab w:val="left" w:pos="981"/>
        </w:tabs>
        <w:spacing w:after="0" w:line="319" w:lineRule="exact"/>
        <w:ind w:left="40" w:right="40" w:firstLine="540"/>
        <w:jc w:val="both"/>
        <w:rPr>
          <w:sz w:val="28"/>
          <w:szCs w:val="28"/>
        </w:rPr>
      </w:pPr>
      <w:r w:rsidRPr="00232AF0">
        <w:rPr>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32AF0" w:rsidRPr="00232AF0" w:rsidRDefault="00232AF0" w:rsidP="00232AF0">
      <w:pPr>
        <w:pStyle w:val="1"/>
        <w:shd w:val="clear" w:color="auto" w:fill="auto"/>
        <w:spacing w:after="0" w:line="319" w:lineRule="exact"/>
        <w:ind w:left="40" w:right="40" w:firstLine="540"/>
        <w:jc w:val="both"/>
        <w:rPr>
          <w:sz w:val="28"/>
          <w:szCs w:val="28"/>
        </w:rPr>
      </w:pPr>
      <w:r w:rsidRPr="00232AF0">
        <w:rPr>
          <w:sz w:val="28"/>
          <w:szCs w:val="28"/>
        </w:rPr>
        <w:t xml:space="preserve">В соответствии со ст. 11.2 Закона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w:t>
      </w:r>
      <w:r w:rsidRPr="00232AF0">
        <w:rPr>
          <w:sz w:val="28"/>
          <w:szCs w:val="28"/>
        </w:rPr>
        <w:lastRenderedPageBreak/>
        <w:t>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232AF0" w:rsidRDefault="00232AF0" w:rsidP="00232AF0">
      <w:pPr>
        <w:pStyle w:val="1"/>
        <w:shd w:val="clear" w:color="auto" w:fill="auto"/>
        <w:spacing w:after="0" w:line="319" w:lineRule="exact"/>
        <w:ind w:left="40" w:right="40" w:firstLine="540"/>
        <w:jc w:val="both"/>
        <w:rPr>
          <w:sz w:val="28"/>
          <w:szCs w:val="28"/>
        </w:rPr>
      </w:pPr>
      <w:r w:rsidRPr="00232AF0">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w:t>
      </w:r>
      <w:r>
        <w:rPr>
          <w:sz w:val="28"/>
          <w:szCs w:val="28"/>
        </w:rPr>
        <w:t xml:space="preserve"> государственных и муниципальных услуг</w:t>
      </w:r>
      <w:proofErr w:type="gramStart"/>
      <w:r>
        <w:rPr>
          <w:sz w:val="28"/>
          <w:szCs w:val="28"/>
        </w:rPr>
        <w:t xml:space="preserve"> ,</w:t>
      </w:r>
      <w:proofErr w:type="gramEnd"/>
      <w:r>
        <w:rPr>
          <w:sz w:val="28"/>
          <w:szCs w:val="28"/>
        </w:rPr>
        <w:t xml:space="preserve"> а так же может быть принята лично при личном приеме заявителя. </w:t>
      </w:r>
    </w:p>
    <w:p w:rsidR="00232AF0" w:rsidRDefault="00232AF0" w:rsidP="00232AF0">
      <w:pPr>
        <w:pStyle w:val="1"/>
        <w:shd w:val="clear" w:color="auto" w:fill="auto"/>
        <w:spacing w:after="0" w:line="319" w:lineRule="exact"/>
        <w:ind w:left="40" w:right="40" w:firstLine="540"/>
        <w:jc w:val="both"/>
        <w:rPr>
          <w:sz w:val="28"/>
          <w:szCs w:val="28"/>
        </w:rPr>
      </w:pPr>
    </w:p>
    <w:p w:rsidR="00232AF0" w:rsidRPr="00232AF0" w:rsidRDefault="00232AF0" w:rsidP="00232AF0">
      <w:pPr>
        <w:pStyle w:val="1"/>
        <w:shd w:val="clear" w:color="auto" w:fill="auto"/>
        <w:spacing w:after="0" w:line="319" w:lineRule="exact"/>
        <w:ind w:left="40" w:firstLine="540"/>
        <w:jc w:val="both"/>
        <w:rPr>
          <w:sz w:val="28"/>
          <w:szCs w:val="28"/>
        </w:rPr>
      </w:pPr>
      <w:r w:rsidRPr="00232AF0">
        <w:rPr>
          <w:sz w:val="28"/>
          <w:szCs w:val="28"/>
        </w:rPr>
        <w:t>Жалоба должна содержать:</w:t>
      </w:r>
    </w:p>
    <w:p w:rsidR="00232AF0" w:rsidRPr="00232AF0" w:rsidRDefault="00232AF0" w:rsidP="00232AF0">
      <w:pPr>
        <w:pStyle w:val="1"/>
        <w:numPr>
          <w:ilvl w:val="0"/>
          <w:numId w:val="5"/>
        </w:numPr>
        <w:shd w:val="clear" w:color="auto" w:fill="auto"/>
        <w:tabs>
          <w:tab w:val="left" w:pos="971"/>
        </w:tabs>
        <w:spacing w:after="0" w:line="319" w:lineRule="exact"/>
        <w:ind w:left="40" w:right="20" w:firstLine="540"/>
        <w:jc w:val="both"/>
        <w:rPr>
          <w:sz w:val="28"/>
          <w:szCs w:val="28"/>
        </w:rPr>
      </w:pPr>
      <w:proofErr w:type="gramStart"/>
      <w:r w:rsidRPr="00232AF0">
        <w:rPr>
          <w:sz w:val="28"/>
          <w:szCs w:val="28"/>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roofErr w:type="gramEnd"/>
    </w:p>
    <w:p w:rsidR="00232AF0" w:rsidRPr="00232AF0" w:rsidRDefault="00232AF0" w:rsidP="00232AF0">
      <w:pPr>
        <w:pStyle w:val="1"/>
        <w:numPr>
          <w:ilvl w:val="0"/>
          <w:numId w:val="5"/>
        </w:numPr>
        <w:shd w:val="clear" w:color="auto" w:fill="auto"/>
        <w:tabs>
          <w:tab w:val="left" w:pos="909"/>
        </w:tabs>
        <w:spacing w:after="0" w:line="319" w:lineRule="exact"/>
        <w:ind w:left="40" w:right="20" w:firstLine="540"/>
        <w:jc w:val="both"/>
        <w:rPr>
          <w:sz w:val="28"/>
          <w:szCs w:val="28"/>
        </w:rPr>
      </w:pPr>
      <w:proofErr w:type="gramStart"/>
      <w:r w:rsidRPr="00232AF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2AF0" w:rsidRPr="00232AF0" w:rsidRDefault="00232AF0" w:rsidP="00232AF0">
      <w:pPr>
        <w:pStyle w:val="1"/>
        <w:numPr>
          <w:ilvl w:val="0"/>
          <w:numId w:val="5"/>
        </w:numPr>
        <w:shd w:val="clear" w:color="auto" w:fill="auto"/>
        <w:tabs>
          <w:tab w:val="left" w:pos="890"/>
        </w:tabs>
        <w:spacing w:after="0" w:line="319" w:lineRule="exact"/>
        <w:ind w:left="40" w:right="20" w:firstLine="540"/>
        <w:jc w:val="both"/>
        <w:rPr>
          <w:sz w:val="28"/>
          <w:szCs w:val="28"/>
        </w:rPr>
      </w:pPr>
      <w:r w:rsidRPr="00232AF0">
        <w:rPr>
          <w:sz w:val="28"/>
          <w:szCs w:val="28"/>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232AF0" w:rsidRPr="00232AF0" w:rsidRDefault="00232AF0" w:rsidP="00232AF0">
      <w:pPr>
        <w:pStyle w:val="1"/>
        <w:numPr>
          <w:ilvl w:val="0"/>
          <w:numId w:val="5"/>
        </w:numPr>
        <w:shd w:val="clear" w:color="auto" w:fill="auto"/>
        <w:tabs>
          <w:tab w:val="left" w:pos="923"/>
        </w:tabs>
        <w:spacing w:after="0" w:line="319" w:lineRule="exact"/>
        <w:ind w:left="40" w:right="20" w:firstLine="540"/>
        <w:jc w:val="both"/>
        <w:rPr>
          <w:sz w:val="28"/>
          <w:szCs w:val="28"/>
        </w:rPr>
      </w:pPr>
      <w:r w:rsidRPr="00232AF0">
        <w:rPr>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232AF0" w:rsidRPr="00232AF0" w:rsidRDefault="00232AF0" w:rsidP="00232AF0">
      <w:pPr>
        <w:pStyle w:val="1"/>
        <w:shd w:val="clear" w:color="auto" w:fill="auto"/>
        <w:spacing w:after="0" w:line="319" w:lineRule="exact"/>
        <w:ind w:left="40" w:right="20" w:firstLine="540"/>
        <w:jc w:val="both"/>
        <w:rPr>
          <w:sz w:val="28"/>
          <w:szCs w:val="28"/>
        </w:rPr>
      </w:pPr>
      <w:proofErr w:type="gramStart"/>
      <w:r w:rsidRPr="00232AF0">
        <w:rPr>
          <w:sz w:val="28"/>
          <w:szCs w:val="28"/>
        </w:rPr>
        <w:t xml:space="preserve">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w:t>
      </w:r>
      <w:r w:rsidRPr="00232AF0">
        <w:rPr>
          <w:sz w:val="28"/>
          <w:szCs w:val="28"/>
        </w:rPr>
        <w:lastRenderedPageBreak/>
        <w:t>органа, предоставляющего муниципальную услугу, в приеме документов у заявителя</w:t>
      </w:r>
      <w:proofErr w:type="gramEnd"/>
      <w:r w:rsidRPr="00232AF0">
        <w:rPr>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32AF0" w:rsidRPr="00232AF0" w:rsidRDefault="00232AF0" w:rsidP="00232AF0">
      <w:pPr>
        <w:pStyle w:val="1"/>
        <w:shd w:val="clear" w:color="auto" w:fill="auto"/>
        <w:spacing w:after="0" w:line="319" w:lineRule="exact"/>
        <w:ind w:left="40" w:right="20" w:firstLine="540"/>
        <w:jc w:val="both"/>
        <w:rPr>
          <w:sz w:val="28"/>
          <w:szCs w:val="28"/>
        </w:rPr>
      </w:pPr>
      <w:r w:rsidRPr="00232AF0">
        <w:rPr>
          <w:sz w:val="28"/>
          <w:szCs w:val="28"/>
        </w:rPr>
        <w:t>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232AF0" w:rsidRPr="00232AF0" w:rsidRDefault="00232AF0" w:rsidP="00232AF0">
      <w:pPr>
        <w:pStyle w:val="1"/>
        <w:shd w:val="clear" w:color="auto" w:fill="auto"/>
        <w:spacing w:after="0" w:line="317" w:lineRule="exact"/>
        <w:ind w:left="20" w:right="20"/>
        <w:jc w:val="both"/>
        <w:rPr>
          <w:sz w:val="28"/>
          <w:szCs w:val="28"/>
        </w:rPr>
      </w:pPr>
      <w:proofErr w:type="gramStart"/>
      <w:r w:rsidRPr="00232AF0">
        <w:rPr>
          <w:sz w:val="28"/>
          <w:szCs w:val="28"/>
        </w:rPr>
        <w:t>1) удовлетворяет жалобу, в том числе в форме отмены принятого решения, исправления допущенных органом, предоставляющим</w:t>
      </w:r>
      <w:r>
        <w:rPr>
          <w:sz w:val="28"/>
          <w:szCs w:val="28"/>
        </w:rPr>
        <w:t xml:space="preserve">  </w:t>
      </w:r>
      <w:r w:rsidRPr="00232AF0">
        <w:rPr>
          <w:sz w:val="28"/>
          <w:szCs w:val="28"/>
        </w:rPr>
        <w:t>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232AF0">
        <w:rPr>
          <w:sz w:val="28"/>
          <w:szCs w:val="28"/>
        </w:rPr>
        <w:t xml:space="preserve"> иных формах;</w:t>
      </w:r>
    </w:p>
    <w:p w:rsidR="00232AF0" w:rsidRPr="00232AF0" w:rsidRDefault="00232AF0" w:rsidP="00232AF0">
      <w:pPr>
        <w:pStyle w:val="1"/>
        <w:shd w:val="clear" w:color="auto" w:fill="auto"/>
        <w:spacing w:after="0" w:line="317" w:lineRule="exact"/>
        <w:ind w:left="20" w:firstLine="560"/>
        <w:jc w:val="both"/>
        <w:rPr>
          <w:sz w:val="28"/>
          <w:szCs w:val="28"/>
        </w:rPr>
      </w:pPr>
      <w:r w:rsidRPr="00232AF0">
        <w:rPr>
          <w:sz w:val="28"/>
          <w:szCs w:val="28"/>
        </w:rPr>
        <w:t>2) отказывает в удовлетворении жалобы.</w:t>
      </w:r>
    </w:p>
    <w:p w:rsidR="00232AF0" w:rsidRDefault="00232AF0" w:rsidP="00232AF0">
      <w:pPr>
        <w:pStyle w:val="1"/>
        <w:shd w:val="clear" w:color="auto" w:fill="auto"/>
        <w:spacing w:after="0" w:line="317" w:lineRule="exact"/>
        <w:ind w:left="20" w:right="20" w:firstLine="560"/>
        <w:jc w:val="both"/>
        <w:rPr>
          <w:sz w:val="28"/>
          <w:szCs w:val="28"/>
        </w:rPr>
      </w:pPr>
      <w:r w:rsidRPr="00232AF0">
        <w:rPr>
          <w:sz w:val="28"/>
          <w:szCs w:val="28"/>
        </w:rPr>
        <w:t>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3CE2" w:rsidRDefault="00993CE2" w:rsidP="00232AF0">
      <w:pPr>
        <w:pStyle w:val="1"/>
        <w:shd w:val="clear" w:color="auto" w:fill="auto"/>
        <w:spacing w:after="0" w:line="317" w:lineRule="exact"/>
        <w:ind w:left="20" w:right="20" w:firstLine="560"/>
        <w:jc w:val="both"/>
        <w:rPr>
          <w:sz w:val="28"/>
          <w:szCs w:val="28"/>
        </w:rPr>
      </w:pPr>
    </w:p>
    <w:p w:rsidR="00993CE2" w:rsidRPr="00993CE2" w:rsidRDefault="00993CE2" w:rsidP="00993CE2">
      <w:pPr>
        <w:spacing w:before="100" w:beforeAutospacing="1" w:after="100" w:afterAutospacing="1"/>
        <w:jc w:val="both"/>
        <w:rPr>
          <w:sz w:val="28"/>
          <w:szCs w:val="28"/>
        </w:rPr>
      </w:pPr>
      <w:r w:rsidRPr="00993CE2">
        <w:rPr>
          <w:sz w:val="28"/>
          <w:szCs w:val="28"/>
        </w:rPr>
        <w:t> 5.2. Исчерпывающий перечень оснований для отказа в разрешении жалобы.</w:t>
      </w:r>
    </w:p>
    <w:p w:rsidR="00993CE2" w:rsidRPr="00993CE2" w:rsidRDefault="00993CE2" w:rsidP="00993CE2">
      <w:pPr>
        <w:spacing w:before="100" w:beforeAutospacing="1" w:after="100" w:afterAutospacing="1"/>
        <w:jc w:val="both"/>
        <w:rPr>
          <w:sz w:val="28"/>
          <w:szCs w:val="28"/>
        </w:rPr>
      </w:pPr>
      <w:r w:rsidRPr="00993CE2">
        <w:rPr>
          <w:sz w:val="28"/>
          <w:szCs w:val="28"/>
        </w:rPr>
        <w:t>В рассмотрении жалобы может быть отказано по следующим основаниям:</w:t>
      </w:r>
    </w:p>
    <w:p w:rsidR="00993CE2" w:rsidRPr="00993CE2" w:rsidRDefault="00993CE2" w:rsidP="00993CE2">
      <w:pPr>
        <w:spacing w:before="100" w:beforeAutospacing="1" w:after="100" w:afterAutospacing="1"/>
        <w:jc w:val="both"/>
        <w:rPr>
          <w:sz w:val="28"/>
          <w:szCs w:val="28"/>
        </w:rPr>
      </w:pPr>
      <w:r w:rsidRPr="00993CE2">
        <w:rPr>
          <w:sz w:val="28"/>
          <w:szCs w:val="28"/>
        </w:rPr>
        <w:t>- в письменном обращении отсутствуют реквизиты заявителя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93CE2" w:rsidRPr="00993CE2" w:rsidRDefault="00993CE2" w:rsidP="00993CE2">
      <w:pPr>
        <w:spacing w:before="100" w:beforeAutospacing="1" w:after="100" w:afterAutospacing="1"/>
        <w:jc w:val="both"/>
        <w:rPr>
          <w:sz w:val="28"/>
          <w:szCs w:val="28"/>
        </w:rPr>
      </w:pPr>
      <w:r w:rsidRPr="00993CE2">
        <w:rPr>
          <w:sz w:val="28"/>
          <w:szCs w:val="28"/>
        </w:rPr>
        <w:t>- отсутствует указание на предмет обжалования;</w:t>
      </w:r>
    </w:p>
    <w:p w:rsidR="00993CE2" w:rsidRPr="00993CE2" w:rsidRDefault="00993CE2" w:rsidP="00993CE2">
      <w:pPr>
        <w:spacing w:before="100" w:beforeAutospacing="1" w:after="100" w:afterAutospacing="1"/>
        <w:jc w:val="both"/>
        <w:rPr>
          <w:sz w:val="28"/>
          <w:szCs w:val="28"/>
        </w:rPr>
      </w:pPr>
      <w:r w:rsidRPr="00993CE2">
        <w:rPr>
          <w:sz w:val="28"/>
          <w:szCs w:val="28"/>
        </w:rPr>
        <w:t>- заявитель жалобы обжалует судебное решение;</w:t>
      </w:r>
    </w:p>
    <w:p w:rsidR="00993CE2" w:rsidRPr="00993CE2" w:rsidRDefault="00993CE2" w:rsidP="00993CE2">
      <w:pPr>
        <w:spacing w:before="100" w:beforeAutospacing="1" w:after="100" w:afterAutospacing="1"/>
        <w:jc w:val="both"/>
        <w:rPr>
          <w:sz w:val="28"/>
          <w:szCs w:val="28"/>
        </w:rPr>
      </w:pPr>
      <w:r w:rsidRPr="00993CE2">
        <w:rPr>
          <w:sz w:val="28"/>
          <w:szCs w:val="28"/>
        </w:rPr>
        <w:t>- в жалобе содержаться нецензурные либо оскорбительные выражения, угрозы жизни, здоровью и имуществу должностного лица, а также членам его семьи;</w:t>
      </w:r>
    </w:p>
    <w:p w:rsidR="00993CE2" w:rsidRPr="00993CE2" w:rsidRDefault="00993CE2" w:rsidP="00993CE2">
      <w:pPr>
        <w:spacing w:before="100" w:beforeAutospacing="1" w:after="100" w:afterAutospacing="1"/>
        <w:jc w:val="both"/>
        <w:rPr>
          <w:sz w:val="28"/>
          <w:szCs w:val="28"/>
        </w:rPr>
      </w:pPr>
      <w:r w:rsidRPr="00993CE2">
        <w:rPr>
          <w:sz w:val="28"/>
          <w:szCs w:val="28"/>
        </w:rPr>
        <w:t xml:space="preserve">- в жалобе содержится вопрос, на который заявителю жалобы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глава администрации Кытмановского </w:t>
      </w:r>
      <w:r w:rsidRPr="00993CE2">
        <w:rPr>
          <w:sz w:val="28"/>
          <w:szCs w:val="28"/>
        </w:rPr>
        <w:lastRenderedPageBreak/>
        <w:t>сельсовета, его заместитель вправе принять решение о безосновательности очередной жалобы и прекращении переписки по данному вопросу.</w:t>
      </w:r>
    </w:p>
    <w:p w:rsidR="00993CE2" w:rsidRPr="00993CE2" w:rsidRDefault="00993CE2" w:rsidP="00993CE2">
      <w:pPr>
        <w:spacing w:before="100" w:beforeAutospacing="1" w:after="100" w:afterAutospacing="1"/>
        <w:jc w:val="both"/>
        <w:rPr>
          <w:sz w:val="28"/>
          <w:szCs w:val="28"/>
        </w:rPr>
      </w:pPr>
      <w:r w:rsidRPr="00993CE2">
        <w:rPr>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в течение 3-х рабочих дней с момента поступления обращения.</w:t>
      </w:r>
    </w:p>
    <w:p w:rsidR="00993CE2" w:rsidRPr="00993CE2" w:rsidRDefault="00993CE2" w:rsidP="00993CE2">
      <w:pPr>
        <w:spacing w:before="100" w:beforeAutospacing="1" w:after="100" w:afterAutospacing="1"/>
        <w:jc w:val="both"/>
        <w:rPr>
          <w:sz w:val="28"/>
          <w:szCs w:val="28"/>
        </w:rPr>
      </w:pPr>
      <w:r w:rsidRPr="00993CE2">
        <w:rPr>
          <w:sz w:val="28"/>
          <w:szCs w:val="28"/>
        </w:rPr>
        <w:t> </w:t>
      </w:r>
    </w:p>
    <w:p w:rsidR="00993CE2" w:rsidRPr="00993CE2" w:rsidRDefault="00993CE2" w:rsidP="00993CE2">
      <w:pPr>
        <w:spacing w:before="100" w:beforeAutospacing="1" w:after="100" w:afterAutospacing="1"/>
        <w:jc w:val="both"/>
        <w:rPr>
          <w:sz w:val="28"/>
          <w:szCs w:val="28"/>
        </w:rPr>
      </w:pPr>
      <w:r w:rsidRPr="00993CE2">
        <w:rPr>
          <w:sz w:val="28"/>
          <w:szCs w:val="28"/>
        </w:rPr>
        <w:t>5.3. Основания для начала процедуры досудебного (внесудебного) обжалования.</w:t>
      </w:r>
      <w:r w:rsidRPr="00993CE2">
        <w:rPr>
          <w:b/>
          <w:bCs/>
          <w:sz w:val="28"/>
          <w:szCs w:val="28"/>
        </w:rPr>
        <w:t> </w:t>
      </w:r>
    </w:p>
    <w:p w:rsidR="00993CE2" w:rsidRPr="00993CE2" w:rsidRDefault="00993CE2" w:rsidP="00993CE2">
      <w:pPr>
        <w:spacing w:before="100" w:beforeAutospacing="1" w:after="100" w:afterAutospacing="1"/>
        <w:jc w:val="both"/>
        <w:rPr>
          <w:sz w:val="28"/>
          <w:szCs w:val="28"/>
        </w:rPr>
      </w:pPr>
      <w:r w:rsidRPr="00993CE2">
        <w:rPr>
          <w:sz w:val="28"/>
          <w:szCs w:val="28"/>
        </w:rPr>
        <w:t>Основанием для начала процедуры досудебного (внесудебного) обжалования является обращение (жалоба) заявителя.</w:t>
      </w:r>
    </w:p>
    <w:p w:rsidR="00993CE2" w:rsidRPr="00993CE2" w:rsidRDefault="00993CE2" w:rsidP="00993CE2">
      <w:pPr>
        <w:spacing w:before="100" w:beforeAutospacing="1" w:after="100" w:afterAutospacing="1"/>
        <w:jc w:val="both"/>
        <w:rPr>
          <w:sz w:val="28"/>
          <w:szCs w:val="28"/>
        </w:rPr>
      </w:pPr>
      <w:r w:rsidRPr="00993CE2">
        <w:rPr>
          <w:sz w:val="28"/>
          <w:szCs w:val="28"/>
        </w:rPr>
        <w:t>При обращении (жалобе) заявителя в письменной форме срок рассмотрения обращения (жалобы) не должен превышать 30 дней с момента регистрации обращения. В случаях принятия решения о проведении проверки и направления запроса другим органам местного самоуправления или иным должностным лицам для получения необходимых для рассмотрения обращения (жалобы) документов и материалов срок работы по обращению (жалобе) может быть продлен не более чем на 15 дней.</w:t>
      </w:r>
    </w:p>
    <w:p w:rsidR="00993CE2" w:rsidRPr="00993CE2" w:rsidRDefault="00993CE2" w:rsidP="00993CE2">
      <w:pPr>
        <w:spacing w:before="100" w:beforeAutospacing="1" w:after="100" w:afterAutospacing="1"/>
        <w:jc w:val="both"/>
        <w:rPr>
          <w:sz w:val="28"/>
          <w:szCs w:val="28"/>
        </w:rPr>
      </w:pPr>
      <w:r w:rsidRPr="00993CE2">
        <w:rPr>
          <w:sz w:val="28"/>
          <w:szCs w:val="28"/>
        </w:rPr>
        <w:t>Уведомление о продлении срока рассмотрения обращения (жалобы) направляется заявителю в течение рабочего дня с момента принятия данного решения.</w:t>
      </w:r>
    </w:p>
    <w:p w:rsidR="00993CE2" w:rsidRPr="00993CE2" w:rsidRDefault="00993CE2" w:rsidP="00993CE2">
      <w:pPr>
        <w:spacing w:before="100" w:beforeAutospacing="1" w:after="100" w:afterAutospacing="1"/>
        <w:jc w:val="both"/>
        <w:rPr>
          <w:sz w:val="28"/>
          <w:szCs w:val="28"/>
        </w:rPr>
      </w:pPr>
      <w:r w:rsidRPr="00993CE2">
        <w:rPr>
          <w:sz w:val="28"/>
          <w:szCs w:val="28"/>
        </w:rPr>
        <w:t> 5.4. Документы, подаваемые заявителем для начала административной процедуры обжалования.</w:t>
      </w:r>
    </w:p>
    <w:p w:rsidR="00993CE2" w:rsidRPr="00993CE2" w:rsidRDefault="00993CE2" w:rsidP="00993CE2">
      <w:pPr>
        <w:spacing w:before="100" w:beforeAutospacing="1" w:after="100" w:afterAutospacing="1"/>
        <w:jc w:val="both"/>
        <w:rPr>
          <w:sz w:val="28"/>
          <w:szCs w:val="28"/>
        </w:rPr>
      </w:pPr>
      <w:r w:rsidRPr="00993CE2">
        <w:rPr>
          <w:sz w:val="28"/>
          <w:szCs w:val="28"/>
        </w:rPr>
        <w:t>Основанием для начала процедуры обжалования является наличие заявления от получателя муниципальной услуги. В случае необходимости в подтверждение своих доводов заявитель прилагает к письменному обращению документы и материалы либо их копии.</w:t>
      </w:r>
    </w:p>
    <w:p w:rsidR="00993CE2" w:rsidRPr="00993CE2" w:rsidRDefault="00993CE2" w:rsidP="00993CE2">
      <w:pPr>
        <w:spacing w:before="100" w:beforeAutospacing="1" w:after="100" w:afterAutospacing="1"/>
        <w:jc w:val="both"/>
        <w:rPr>
          <w:sz w:val="28"/>
          <w:szCs w:val="28"/>
        </w:rPr>
      </w:pPr>
      <w:r w:rsidRPr="00993CE2">
        <w:rPr>
          <w:sz w:val="28"/>
          <w:szCs w:val="28"/>
        </w:rPr>
        <w:t> 5.5. Права заявителя на получение информации и документов, необходимых для ее обоснования и рассмотрения.</w:t>
      </w:r>
    </w:p>
    <w:p w:rsidR="00993CE2" w:rsidRPr="00993CE2" w:rsidRDefault="00993CE2" w:rsidP="00993CE2">
      <w:pPr>
        <w:spacing w:before="100" w:beforeAutospacing="1" w:after="100" w:afterAutospacing="1"/>
        <w:jc w:val="both"/>
        <w:rPr>
          <w:sz w:val="28"/>
          <w:szCs w:val="28"/>
        </w:rPr>
      </w:pPr>
      <w:r w:rsidRPr="00993CE2">
        <w:rPr>
          <w:sz w:val="28"/>
          <w:szCs w:val="28"/>
        </w:rPr>
        <w:t xml:space="preserve">Заявитель вправе обжаловать решения, принятые в ходе предоставления муниципальной услуги действия или бездействие специалиста, ответственного за ее предоставление. </w:t>
      </w:r>
    </w:p>
    <w:p w:rsidR="00993CE2" w:rsidRPr="00993CE2" w:rsidRDefault="00993CE2" w:rsidP="00993CE2">
      <w:pPr>
        <w:spacing w:before="100" w:beforeAutospacing="1" w:after="100" w:afterAutospacing="1"/>
        <w:jc w:val="both"/>
        <w:rPr>
          <w:sz w:val="28"/>
          <w:szCs w:val="28"/>
        </w:rPr>
      </w:pPr>
      <w:r w:rsidRPr="00993CE2">
        <w:rPr>
          <w:sz w:val="28"/>
          <w:szCs w:val="28"/>
        </w:rPr>
        <w:t>Заявитель может обратиться с жалобой лично (устно) или направить письменное заявление или жалобу главе администрации Кытмановского сельсовета или его заместителю.</w:t>
      </w:r>
    </w:p>
    <w:p w:rsidR="00993CE2" w:rsidRPr="00993CE2" w:rsidRDefault="00993CE2" w:rsidP="00993CE2">
      <w:pPr>
        <w:spacing w:before="100" w:beforeAutospacing="1" w:after="100" w:afterAutospacing="1"/>
        <w:jc w:val="both"/>
        <w:rPr>
          <w:sz w:val="28"/>
          <w:szCs w:val="28"/>
        </w:rPr>
      </w:pPr>
      <w:r w:rsidRPr="00993CE2">
        <w:rPr>
          <w:sz w:val="28"/>
          <w:szCs w:val="28"/>
        </w:rPr>
        <w:lastRenderedPageBreak/>
        <w:t>5.5.1. Личный прием граждан.</w:t>
      </w:r>
    </w:p>
    <w:p w:rsidR="00993CE2" w:rsidRPr="00993CE2" w:rsidRDefault="00993CE2" w:rsidP="00993CE2">
      <w:pPr>
        <w:spacing w:before="100" w:beforeAutospacing="1" w:after="100" w:afterAutospacing="1"/>
        <w:jc w:val="both"/>
        <w:rPr>
          <w:sz w:val="28"/>
          <w:szCs w:val="28"/>
        </w:rPr>
      </w:pPr>
      <w:r w:rsidRPr="00993CE2">
        <w:rPr>
          <w:sz w:val="28"/>
          <w:szCs w:val="28"/>
        </w:rPr>
        <w:t>Личный прием заявителей осуществляется в соответствии с установленным графиком работы администрации, он может проводиться по предварительной записи. Запись заявителей проводится при личном обращении или с использованием средств телефонной связи по номерам телефонов администрации  Кытмановского сельсовета.</w:t>
      </w:r>
    </w:p>
    <w:p w:rsidR="00993CE2" w:rsidRPr="00993CE2" w:rsidRDefault="00993CE2" w:rsidP="00993CE2">
      <w:pPr>
        <w:spacing w:before="100" w:beforeAutospacing="1" w:after="100" w:afterAutospacing="1"/>
        <w:jc w:val="both"/>
        <w:rPr>
          <w:sz w:val="28"/>
          <w:szCs w:val="28"/>
        </w:rPr>
      </w:pPr>
      <w:r w:rsidRPr="00993CE2">
        <w:rPr>
          <w:sz w:val="28"/>
          <w:szCs w:val="28"/>
        </w:rPr>
        <w:t>При личном приеме заявитель обязан предъявить документ, удостоверяющий его личность.</w:t>
      </w:r>
    </w:p>
    <w:p w:rsidR="00993CE2" w:rsidRPr="00993CE2" w:rsidRDefault="00993CE2" w:rsidP="00993CE2">
      <w:pPr>
        <w:spacing w:before="100" w:beforeAutospacing="1" w:after="100" w:afterAutospacing="1"/>
        <w:jc w:val="both"/>
        <w:rPr>
          <w:sz w:val="28"/>
          <w:szCs w:val="28"/>
        </w:rPr>
      </w:pPr>
      <w:r w:rsidRPr="00993CE2">
        <w:rPr>
          <w:sz w:val="28"/>
          <w:szCs w:val="28"/>
        </w:rPr>
        <w:t>Работник, организующий запись заявителей на личный прием, информирует их о дате, времени, месте приема.</w:t>
      </w:r>
    </w:p>
    <w:p w:rsidR="00993CE2" w:rsidRPr="00993CE2" w:rsidRDefault="00993CE2" w:rsidP="00993CE2">
      <w:pPr>
        <w:spacing w:before="100" w:beforeAutospacing="1" w:after="100" w:afterAutospacing="1"/>
        <w:jc w:val="both"/>
        <w:rPr>
          <w:sz w:val="28"/>
          <w:szCs w:val="28"/>
        </w:rPr>
      </w:pPr>
      <w:r w:rsidRPr="00993CE2">
        <w:rPr>
          <w:sz w:val="28"/>
          <w:szCs w:val="28"/>
        </w:rPr>
        <w:t xml:space="preserve">Глава Кытмановского сельсовета, осуществляющий личный прием заявителей, выслушав претензии заявителя, принимает решение об обоснованности обращения (жалобы). В результате личного приема принимается решение об удовлетворении требований гражданина и о признании </w:t>
      </w:r>
      <w:proofErr w:type="gramStart"/>
      <w:r w:rsidRPr="00993CE2">
        <w:rPr>
          <w:sz w:val="28"/>
          <w:szCs w:val="28"/>
        </w:rPr>
        <w:t>неправомерным</w:t>
      </w:r>
      <w:proofErr w:type="gramEnd"/>
      <w:r w:rsidRPr="00993CE2">
        <w:rPr>
          <w:sz w:val="28"/>
          <w:szCs w:val="28"/>
        </w:rPr>
        <w:t xml:space="preserve"> обжалуемого решения, действия (бездействия) либо об отказе в удовлетворении обращения (жалобы).</w:t>
      </w:r>
    </w:p>
    <w:p w:rsidR="00993CE2" w:rsidRPr="00993CE2" w:rsidRDefault="00993CE2" w:rsidP="00993CE2">
      <w:pPr>
        <w:spacing w:before="100" w:beforeAutospacing="1" w:after="100" w:afterAutospacing="1"/>
        <w:jc w:val="both"/>
        <w:rPr>
          <w:sz w:val="28"/>
          <w:szCs w:val="28"/>
        </w:rPr>
      </w:pPr>
      <w:r w:rsidRPr="00993CE2">
        <w:rPr>
          <w:sz w:val="28"/>
          <w:szCs w:val="28"/>
        </w:rPr>
        <w:t>В журнале по работе с обращениями граждан фиксируется факт обращения и результаты его рассмотрения в течение рабочего дня.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по работе с обращениями граждан. В остальных случаях дается письменный ответ по существу поставленных в обращении вопросов.</w:t>
      </w:r>
    </w:p>
    <w:p w:rsidR="00993CE2" w:rsidRPr="00993CE2" w:rsidRDefault="00993CE2" w:rsidP="00993CE2">
      <w:pPr>
        <w:spacing w:before="100" w:beforeAutospacing="1" w:after="100" w:afterAutospacing="1"/>
        <w:jc w:val="both"/>
        <w:rPr>
          <w:sz w:val="28"/>
          <w:szCs w:val="28"/>
        </w:rPr>
      </w:pPr>
      <w:r w:rsidRPr="00993CE2">
        <w:rPr>
          <w:sz w:val="28"/>
          <w:szCs w:val="28"/>
        </w:rPr>
        <w:t>Необходимо систематически анализировать и обобщать обращения, содержащиеся в них критические замечания с целью своевременного выяснения и устранения причин, порождающих нарушение прав и законных интересов граждан.</w:t>
      </w:r>
    </w:p>
    <w:p w:rsidR="00993CE2" w:rsidRPr="00993CE2" w:rsidRDefault="00993CE2" w:rsidP="00993CE2">
      <w:pPr>
        <w:spacing w:before="100" w:beforeAutospacing="1" w:after="100" w:afterAutospacing="1"/>
        <w:jc w:val="both"/>
        <w:rPr>
          <w:sz w:val="28"/>
          <w:szCs w:val="28"/>
        </w:rPr>
      </w:pPr>
      <w:r w:rsidRPr="00993CE2">
        <w:rPr>
          <w:sz w:val="28"/>
          <w:szCs w:val="28"/>
        </w:rPr>
        <w:t>5.5.2. Ответы на письменные обращения граждан.</w:t>
      </w:r>
    </w:p>
    <w:p w:rsidR="00993CE2" w:rsidRPr="00993CE2" w:rsidRDefault="00993CE2" w:rsidP="00993CE2">
      <w:pPr>
        <w:spacing w:before="100" w:beforeAutospacing="1" w:after="100" w:afterAutospacing="1"/>
        <w:jc w:val="both"/>
        <w:rPr>
          <w:sz w:val="28"/>
          <w:szCs w:val="28"/>
        </w:rPr>
      </w:pPr>
      <w:r w:rsidRPr="00993CE2">
        <w:rPr>
          <w:sz w:val="28"/>
          <w:szCs w:val="28"/>
        </w:rPr>
        <w:t>Письменное обращение, принятое в ходе личного приема, подлежит регистрации и рассмотрению в порядке, установленном федеральным законом.</w:t>
      </w:r>
    </w:p>
    <w:p w:rsidR="00993CE2" w:rsidRPr="00993CE2" w:rsidRDefault="00993CE2" w:rsidP="00993CE2">
      <w:pPr>
        <w:spacing w:before="100" w:beforeAutospacing="1" w:after="100" w:afterAutospacing="1"/>
        <w:jc w:val="both"/>
        <w:rPr>
          <w:sz w:val="28"/>
          <w:szCs w:val="28"/>
        </w:rPr>
      </w:pPr>
      <w:r w:rsidRPr="00993CE2">
        <w:rPr>
          <w:sz w:val="28"/>
          <w:szCs w:val="28"/>
        </w:rPr>
        <w:t>При рассмотрении письменных обращений граждан необходимо:</w:t>
      </w:r>
    </w:p>
    <w:p w:rsidR="00993CE2" w:rsidRPr="00993CE2" w:rsidRDefault="00993CE2" w:rsidP="00993CE2">
      <w:pPr>
        <w:spacing w:before="100" w:beforeAutospacing="1" w:after="100" w:afterAutospacing="1"/>
        <w:jc w:val="both"/>
        <w:rPr>
          <w:sz w:val="28"/>
          <w:szCs w:val="28"/>
        </w:rPr>
      </w:pPr>
      <w:r w:rsidRPr="00993CE2">
        <w:rPr>
          <w:sz w:val="28"/>
          <w:szCs w:val="28"/>
        </w:rPr>
        <w:t>- обеспечивать объективное, всестороннее и своевременное рассмотрение обращения;</w:t>
      </w:r>
    </w:p>
    <w:p w:rsidR="00993CE2" w:rsidRPr="00993CE2" w:rsidRDefault="00993CE2" w:rsidP="00993CE2">
      <w:pPr>
        <w:spacing w:before="100" w:beforeAutospacing="1" w:after="100" w:afterAutospacing="1"/>
        <w:jc w:val="both"/>
        <w:rPr>
          <w:sz w:val="28"/>
          <w:szCs w:val="28"/>
        </w:rPr>
      </w:pPr>
      <w:r w:rsidRPr="00993CE2">
        <w:rPr>
          <w:sz w:val="28"/>
          <w:szCs w:val="28"/>
        </w:rPr>
        <w:lastRenderedPageBreak/>
        <w:t>- запрашивать необходимые для обращения документы и материалы в других государственных органах, за исключением судов;</w:t>
      </w:r>
    </w:p>
    <w:p w:rsidR="00993CE2" w:rsidRPr="00993CE2" w:rsidRDefault="00993CE2" w:rsidP="00993CE2">
      <w:pPr>
        <w:spacing w:before="100" w:beforeAutospacing="1" w:after="100" w:afterAutospacing="1"/>
        <w:jc w:val="both"/>
        <w:rPr>
          <w:sz w:val="28"/>
          <w:szCs w:val="28"/>
        </w:rPr>
      </w:pPr>
      <w:r w:rsidRPr="00993CE2">
        <w:rPr>
          <w:sz w:val="28"/>
          <w:szCs w:val="28"/>
        </w:rPr>
        <w:t>- давать письменный ответ по существу поставленных  в обращении вопросов, за исключением случаев, установленных федеральным законодательством;</w:t>
      </w:r>
    </w:p>
    <w:p w:rsidR="00993CE2" w:rsidRPr="00993CE2" w:rsidRDefault="00993CE2" w:rsidP="00993CE2">
      <w:pPr>
        <w:spacing w:before="100" w:beforeAutospacing="1" w:after="100" w:afterAutospacing="1"/>
        <w:jc w:val="both"/>
        <w:rPr>
          <w:sz w:val="28"/>
          <w:szCs w:val="28"/>
        </w:rPr>
      </w:pPr>
      <w:r w:rsidRPr="00993CE2">
        <w:rPr>
          <w:sz w:val="28"/>
          <w:szCs w:val="28"/>
        </w:rPr>
        <w:t>- уведомлять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993CE2" w:rsidRPr="00993CE2" w:rsidRDefault="00993CE2" w:rsidP="00993CE2">
      <w:pPr>
        <w:spacing w:before="100" w:beforeAutospacing="1" w:after="100" w:afterAutospacing="1"/>
        <w:jc w:val="both"/>
        <w:rPr>
          <w:sz w:val="28"/>
          <w:szCs w:val="28"/>
        </w:rPr>
      </w:pPr>
      <w:r w:rsidRPr="00993CE2">
        <w:rPr>
          <w:sz w:val="28"/>
          <w:szCs w:val="28"/>
        </w:rPr>
        <w:t>Письменный ответ, содержащий результаты рассмотрения обращения (жалобы), направляется в течение 10-х рабочих дней с момента принятия решения по обращению (жалобе).</w:t>
      </w:r>
    </w:p>
    <w:p w:rsidR="00993CE2" w:rsidRPr="00993CE2" w:rsidRDefault="00993CE2" w:rsidP="00993CE2">
      <w:pPr>
        <w:spacing w:before="100" w:beforeAutospacing="1" w:after="100" w:afterAutospacing="1"/>
        <w:jc w:val="both"/>
        <w:rPr>
          <w:sz w:val="28"/>
          <w:szCs w:val="28"/>
        </w:rPr>
      </w:pPr>
      <w:r w:rsidRPr="00993CE2">
        <w:rPr>
          <w:sz w:val="28"/>
          <w:szCs w:val="28"/>
        </w:rPr>
        <w:t>Письменные обращения граждан принимаются ответственными за это специалистами, регистрируются и направляются главе администрации Кытмановского сельсовета в порядке, установленном федеральным законом.</w:t>
      </w:r>
    </w:p>
    <w:p w:rsidR="00993CE2" w:rsidRPr="00993CE2" w:rsidRDefault="00993CE2" w:rsidP="00993CE2">
      <w:pPr>
        <w:spacing w:before="100" w:beforeAutospacing="1" w:after="100" w:afterAutospacing="1"/>
        <w:jc w:val="both"/>
        <w:rPr>
          <w:sz w:val="28"/>
          <w:szCs w:val="28"/>
        </w:rPr>
      </w:pPr>
      <w:r w:rsidRPr="00993CE2">
        <w:rPr>
          <w:sz w:val="28"/>
          <w:szCs w:val="28"/>
        </w:rPr>
        <w:t>Письменное обращение может быть подано по электронной почте на адрес электронной почты администрации Кытмановского сельсовета. Требования, предъявляемые к письменному обращению в электронной форме, аналогичны требованиям к письменному обращению в письменной форме.</w:t>
      </w:r>
    </w:p>
    <w:p w:rsidR="00993CE2" w:rsidRPr="00993CE2" w:rsidRDefault="00993CE2" w:rsidP="00993CE2">
      <w:pPr>
        <w:spacing w:before="100" w:beforeAutospacing="1" w:after="100" w:afterAutospacing="1"/>
        <w:jc w:val="both"/>
        <w:rPr>
          <w:sz w:val="28"/>
          <w:szCs w:val="28"/>
        </w:rPr>
      </w:pPr>
      <w:r w:rsidRPr="00993CE2">
        <w:rPr>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участвующий в предоставлении муниципальной услуги специалист,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93CE2" w:rsidRPr="00993CE2" w:rsidRDefault="00993CE2" w:rsidP="00993CE2">
      <w:pPr>
        <w:spacing w:before="100" w:beforeAutospacing="1" w:after="100" w:afterAutospacing="1"/>
        <w:jc w:val="both"/>
        <w:rPr>
          <w:sz w:val="28"/>
          <w:szCs w:val="28"/>
        </w:rPr>
      </w:pPr>
      <w:r w:rsidRPr="00993CE2">
        <w:rPr>
          <w:sz w:val="28"/>
          <w:szCs w:val="28"/>
        </w:rPr>
        <w:t> </w:t>
      </w:r>
    </w:p>
    <w:p w:rsidR="00993CE2" w:rsidRPr="00993CE2" w:rsidRDefault="00993CE2" w:rsidP="00993CE2">
      <w:pPr>
        <w:spacing w:before="100" w:beforeAutospacing="1" w:after="100" w:afterAutospacing="1"/>
        <w:jc w:val="both"/>
        <w:rPr>
          <w:sz w:val="28"/>
          <w:szCs w:val="28"/>
        </w:rPr>
      </w:pPr>
      <w:r w:rsidRPr="00993CE2">
        <w:rPr>
          <w:sz w:val="28"/>
          <w:szCs w:val="28"/>
        </w:rPr>
        <w:t>5.6. Вышестоящие должностные лица, которым может быть адресована жалоба заявителя в досудебном (внесудебном) порядке.</w:t>
      </w:r>
    </w:p>
    <w:p w:rsidR="00993CE2" w:rsidRPr="00993CE2" w:rsidRDefault="00993CE2" w:rsidP="00993CE2">
      <w:pPr>
        <w:spacing w:before="100" w:beforeAutospacing="1" w:after="100" w:afterAutospacing="1"/>
        <w:jc w:val="both"/>
        <w:rPr>
          <w:sz w:val="28"/>
          <w:szCs w:val="28"/>
        </w:rPr>
      </w:pPr>
      <w:r w:rsidRPr="00993CE2">
        <w:rPr>
          <w:sz w:val="28"/>
          <w:szCs w:val="28"/>
        </w:rPr>
        <w:t>Специалист, ответственный за предоставление муниципальной услуги несет ответственность за своевременность и объективность принимаемых решений по обращениям (жалобам) заявителей согласно действующему законодательству.</w:t>
      </w:r>
    </w:p>
    <w:p w:rsidR="00993CE2" w:rsidRPr="00993CE2" w:rsidRDefault="00993CE2" w:rsidP="00993CE2">
      <w:pPr>
        <w:spacing w:before="100" w:beforeAutospacing="1" w:after="100" w:afterAutospacing="1"/>
        <w:jc w:val="both"/>
        <w:rPr>
          <w:sz w:val="28"/>
          <w:szCs w:val="28"/>
        </w:rPr>
      </w:pPr>
      <w:r w:rsidRPr="00993CE2">
        <w:rPr>
          <w:sz w:val="28"/>
          <w:szCs w:val="28"/>
        </w:rPr>
        <w:t>Действия (бездействия) данного специалиста, принимаемые им в ходе выполнения административного регламента, могут быть обжалованы главе администрации Кытмановского сельсовета или его заместителю.</w:t>
      </w:r>
    </w:p>
    <w:p w:rsidR="00993CE2" w:rsidRPr="00993CE2" w:rsidRDefault="00993CE2" w:rsidP="00993CE2">
      <w:pPr>
        <w:spacing w:before="100" w:beforeAutospacing="1" w:after="100" w:afterAutospacing="1"/>
        <w:jc w:val="both"/>
        <w:rPr>
          <w:sz w:val="28"/>
          <w:szCs w:val="28"/>
        </w:rPr>
      </w:pPr>
      <w:r w:rsidRPr="00993CE2">
        <w:rPr>
          <w:sz w:val="28"/>
          <w:szCs w:val="28"/>
        </w:rPr>
        <w:lastRenderedPageBreak/>
        <w:t> </w:t>
      </w:r>
    </w:p>
    <w:p w:rsidR="00993CE2" w:rsidRPr="00993CE2" w:rsidRDefault="00993CE2" w:rsidP="00993CE2">
      <w:pPr>
        <w:spacing w:before="100" w:beforeAutospacing="1" w:after="100" w:afterAutospacing="1"/>
        <w:jc w:val="both"/>
        <w:rPr>
          <w:sz w:val="28"/>
          <w:szCs w:val="28"/>
        </w:rPr>
      </w:pPr>
      <w:r w:rsidRPr="00993CE2">
        <w:rPr>
          <w:sz w:val="28"/>
          <w:szCs w:val="28"/>
        </w:rPr>
        <w:t>5.7. Результаты досудебного (внесудебного) обжалования решений</w:t>
      </w:r>
    </w:p>
    <w:p w:rsidR="00993CE2" w:rsidRPr="00993CE2" w:rsidRDefault="00993CE2" w:rsidP="00993CE2">
      <w:pPr>
        <w:spacing w:before="100" w:beforeAutospacing="1" w:after="100" w:afterAutospacing="1"/>
        <w:jc w:val="both"/>
        <w:rPr>
          <w:sz w:val="28"/>
          <w:szCs w:val="28"/>
        </w:rPr>
      </w:pPr>
      <w:r w:rsidRPr="00993CE2">
        <w:rPr>
          <w:sz w:val="28"/>
          <w:szCs w:val="28"/>
        </w:rPr>
        <w:t>Глава администрации Кытмановского сельсовета, обеспечивает объективное, всестороннее и своевременное рассмотрение обращения.</w:t>
      </w:r>
    </w:p>
    <w:p w:rsidR="00993CE2" w:rsidRPr="00993CE2" w:rsidRDefault="00993CE2" w:rsidP="00993CE2">
      <w:pPr>
        <w:spacing w:before="100" w:beforeAutospacing="1" w:after="100" w:afterAutospacing="1"/>
        <w:jc w:val="both"/>
        <w:rPr>
          <w:sz w:val="28"/>
          <w:szCs w:val="28"/>
        </w:rPr>
      </w:pPr>
      <w:r w:rsidRPr="00993CE2">
        <w:rPr>
          <w:sz w:val="28"/>
          <w:szCs w:val="28"/>
        </w:rPr>
        <w:t>По результатам рассмотрения обращения по обжалованию решений и действий (бездействия), принятых (осуществляемых) специалистом, в ходе предоставления муниципальной услуги, глава администрации Кытмановского сельсовета:</w:t>
      </w:r>
    </w:p>
    <w:p w:rsidR="00993CE2" w:rsidRPr="00993CE2" w:rsidRDefault="00993CE2" w:rsidP="00993CE2">
      <w:pPr>
        <w:spacing w:before="100" w:beforeAutospacing="1" w:after="100" w:afterAutospacing="1"/>
        <w:jc w:val="both"/>
        <w:rPr>
          <w:sz w:val="28"/>
          <w:szCs w:val="28"/>
        </w:rPr>
      </w:pPr>
      <w:r w:rsidRPr="00993CE2">
        <w:rPr>
          <w:sz w:val="28"/>
          <w:szCs w:val="28"/>
        </w:rPr>
        <w:t>-признает правомерными решения и действия (бездействия) принятые (осуществляемые) в ходе предоставления муниципальной услуги,</w:t>
      </w:r>
    </w:p>
    <w:p w:rsidR="00993CE2" w:rsidRPr="00993CE2" w:rsidRDefault="00993CE2" w:rsidP="00993CE2">
      <w:pPr>
        <w:spacing w:before="100" w:beforeAutospacing="1" w:after="100" w:afterAutospacing="1"/>
        <w:jc w:val="both"/>
        <w:rPr>
          <w:sz w:val="28"/>
          <w:szCs w:val="28"/>
        </w:rPr>
      </w:pPr>
      <w:r w:rsidRPr="00993CE2">
        <w:rPr>
          <w:sz w:val="28"/>
          <w:szCs w:val="28"/>
        </w:rPr>
        <w:t>-признает решения и действия (бездействия) принятые (осуществляемые) в ходе  предоставления муниципальной услуги неправомерными и определяет меры, которые должны   быть приняты в целях устранения допущенных нарушений.</w:t>
      </w:r>
    </w:p>
    <w:p w:rsidR="00993CE2" w:rsidRPr="00993CE2" w:rsidRDefault="00993CE2" w:rsidP="00993CE2">
      <w:pPr>
        <w:spacing w:before="100" w:beforeAutospacing="1" w:after="100" w:afterAutospacing="1"/>
        <w:jc w:val="both"/>
        <w:rPr>
          <w:sz w:val="28"/>
          <w:szCs w:val="28"/>
        </w:rPr>
      </w:pPr>
      <w:r w:rsidRPr="00993CE2">
        <w:rPr>
          <w:sz w:val="28"/>
          <w:szCs w:val="28"/>
        </w:rPr>
        <w:t>Обращение считается разрешенным, если рассмотрены все поставленные в нем вопросы, приняты необходимые меры и даны письменные (в том числе в электронной форме) и устные с согласия заявителя ответы.</w:t>
      </w:r>
    </w:p>
    <w:p w:rsidR="00B24DB2" w:rsidRPr="00B24DB2" w:rsidRDefault="00B24DB2" w:rsidP="00B24DB2">
      <w:pPr>
        <w:pStyle w:val="1"/>
        <w:numPr>
          <w:ilvl w:val="0"/>
          <w:numId w:val="3"/>
        </w:numPr>
        <w:shd w:val="clear" w:color="auto" w:fill="auto"/>
        <w:spacing w:after="0" w:line="317" w:lineRule="exact"/>
        <w:ind w:right="20"/>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секретаря администрации сельсовета.</w:t>
      </w:r>
    </w:p>
    <w:p w:rsidR="00232AF0" w:rsidRPr="00232AF0" w:rsidRDefault="00232AF0" w:rsidP="00232AF0">
      <w:pPr>
        <w:pStyle w:val="1"/>
        <w:shd w:val="clear" w:color="auto" w:fill="auto"/>
        <w:spacing w:after="0" w:line="319" w:lineRule="exact"/>
        <w:ind w:left="40" w:right="20" w:firstLine="540"/>
        <w:jc w:val="both"/>
        <w:rPr>
          <w:sz w:val="28"/>
          <w:szCs w:val="28"/>
        </w:rPr>
      </w:pPr>
    </w:p>
    <w:p w:rsidR="00232AF0" w:rsidRPr="00232AF0" w:rsidRDefault="00232AF0" w:rsidP="00232AF0">
      <w:pPr>
        <w:pStyle w:val="1"/>
        <w:shd w:val="clear" w:color="auto" w:fill="auto"/>
        <w:spacing w:after="0" w:line="319" w:lineRule="exact"/>
        <w:ind w:left="40" w:right="40" w:firstLine="540"/>
        <w:jc w:val="both"/>
        <w:rPr>
          <w:sz w:val="28"/>
          <w:szCs w:val="28"/>
        </w:rPr>
      </w:pPr>
    </w:p>
    <w:p w:rsidR="00CF72E2" w:rsidRPr="00993CE2" w:rsidRDefault="00232AF0" w:rsidP="00993CE2">
      <w:pPr>
        <w:pStyle w:val="1"/>
        <w:shd w:val="clear" w:color="auto" w:fill="auto"/>
        <w:spacing w:after="0" w:line="322" w:lineRule="exact"/>
        <w:ind w:left="20" w:right="-143"/>
        <w:jc w:val="both"/>
      </w:pPr>
      <w:r w:rsidRPr="00232AF0">
        <w:rPr>
          <w:sz w:val="28"/>
          <w:szCs w:val="28"/>
        </w:rPr>
        <w:br/>
      </w:r>
      <w:r>
        <w:t xml:space="preserve"> </w:t>
      </w:r>
    </w:p>
    <w:p w:rsidR="00CF72E2" w:rsidRDefault="00CF72E2" w:rsidP="00CF72E2">
      <w:pPr>
        <w:shd w:val="clear" w:color="auto" w:fill="FFFFFF"/>
        <w:rPr>
          <w:color w:val="000000"/>
          <w:sz w:val="28"/>
          <w:szCs w:val="28"/>
        </w:rPr>
      </w:pPr>
      <w:r w:rsidRPr="00C77AF5">
        <w:rPr>
          <w:color w:val="000000"/>
          <w:sz w:val="28"/>
          <w:szCs w:val="28"/>
        </w:rPr>
        <w:t>Глава</w:t>
      </w:r>
      <w:r>
        <w:rPr>
          <w:color w:val="000000"/>
          <w:sz w:val="28"/>
          <w:szCs w:val="28"/>
        </w:rPr>
        <w:t xml:space="preserve"> Администрации  </w:t>
      </w:r>
    </w:p>
    <w:p w:rsidR="00CF72E2" w:rsidRDefault="00CF72E2" w:rsidP="00CF72E2">
      <w:pPr>
        <w:shd w:val="clear" w:color="auto" w:fill="FFFFFF"/>
      </w:pPr>
      <w:r w:rsidRPr="00C77AF5">
        <w:rPr>
          <w:color w:val="000000"/>
          <w:sz w:val="28"/>
          <w:szCs w:val="28"/>
        </w:rPr>
        <w:t>сельсовета</w:t>
      </w:r>
      <w:r>
        <w:rPr>
          <w:color w:val="000000"/>
          <w:sz w:val="28"/>
          <w:szCs w:val="28"/>
        </w:rPr>
        <w:t xml:space="preserve">                                                                                              А.А.Дубов</w:t>
      </w:r>
    </w:p>
    <w:p w:rsidR="00CF72E2" w:rsidRDefault="00CF72E2" w:rsidP="00CF72E2"/>
    <w:p w:rsidR="00CF72E2" w:rsidRDefault="00CF72E2" w:rsidP="00CF72E2"/>
    <w:p w:rsidR="00CF72E2" w:rsidRDefault="00CF72E2" w:rsidP="00CF72E2"/>
    <w:p w:rsidR="00547619" w:rsidRDefault="00547619"/>
    <w:sectPr w:rsidR="00547619" w:rsidSect="005476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A3E0F"/>
    <w:multiLevelType w:val="hybridMultilevel"/>
    <w:tmpl w:val="8F2022DE"/>
    <w:lvl w:ilvl="0" w:tplc="5ADAC7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6F6C02"/>
    <w:multiLevelType w:val="hybridMultilevel"/>
    <w:tmpl w:val="65C21B9C"/>
    <w:lvl w:ilvl="0" w:tplc="10200D6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462546C5"/>
    <w:multiLevelType w:val="hybridMultilevel"/>
    <w:tmpl w:val="952E905C"/>
    <w:lvl w:ilvl="0" w:tplc="A0881CB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BF7C04"/>
    <w:multiLevelType w:val="multilevel"/>
    <w:tmpl w:val="E35CE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0D4DC7"/>
    <w:multiLevelType w:val="multilevel"/>
    <w:tmpl w:val="359AA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2E2"/>
    <w:rsid w:val="00232AF0"/>
    <w:rsid w:val="00266421"/>
    <w:rsid w:val="00355E0A"/>
    <w:rsid w:val="00431D48"/>
    <w:rsid w:val="00547619"/>
    <w:rsid w:val="007951D6"/>
    <w:rsid w:val="007C07A4"/>
    <w:rsid w:val="00993CE2"/>
    <w:rsid w:val="009A36D4"/>
    <w:rsid w:val="009B23E8"/>
    <w:rsid w:val="00B24DB2"/>
    <w:rsid w:val="00C07D58"/>
    <w:rsid w:val="00C536DD"/>
    <w:rsid w:val="00CF72E2"/>
    <w:rsid w:val="00DD5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E2"/>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2E2"/>
    <w:pPr>
      <w:ind w:left="720"/>
      <w:contextualSpacing/>
    </w:pPr>
  </w:style>
  <w:style w:type="character" w:customStyle="1" w:styleId="a4">
    <w:name w:val="Основной текст_"/>
    <w:basedOn w:val="a0"/>
    <w:link w:val="4"/>
    <w:rsid w:val="00CF72E2"/>
    <w:rPr>
      <w:rFonts w:eastAsia="Times New Roman" w:cs="Times New Roman"/>
      <w:shd w:val="clear" w:color="auto" w:fill="FFFFFF"/>
    </w:rPr>
  </w:style>
  <w:style w:type="paragraph" w:customStyle="1" w:styleId="4">
    <w:name w:val="Основной текст4"/>
    <w:basedOn w:val="a"/>
    <w:link w:val="a4"/>
    <w:rsid w:val="00CF72E2"/>
    <w:pPr>
      <w:shd w:val="clear" w:color="auto" w:fill="FFFFFF"/>
      <w:spacing w:after="900" w:line="0" w:lineRule="atLeast"/>
    </w:pPr>
    <w:rPr>
      <w:sz w:val="28"/>
      <w:szCs w:val="22"/>
      <w:lang w:eastAsia="en-US"/>
    </w:rPr>
  </w:style>
  <w:style w:type="character" w:customStyle="1" w:styleId="FontStyle16">
    <w:name w:val="Font Style16"/>
    <w:basedOn w:val="a0"/>
    <w:rsid w:val="00CF72E2"/>
    <w:rPr>
      <w:rFonts w:ascii="Times New Roman" w:hAnsi="Times New Roman" w:cs="Times New Roman"/>
      <w:sz w:val="26"/>
      <w:szCs w:val="26"/>
    </w:rPr>
  </w:style>
  <w:style w:type="paragraph" w:customStyle="1" w:styleId="1">
    <w:name w:val="Основной текст1"/>
    <w:basedOn w:val="a"/>
    <w:rsid w:val="00232AF0"/>
    <w:pPr>
      <w:widowControl w:val="0"/>
      <w:shd w:val="clear" w:color="auto" w:fill="FFFFFF"/>
      <w:spacing w:after="180" w:line="240" w:lineRule="exact"/>
    </w:pPr>
    <w:rPr>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2411</Words>
  <Characters>13748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Sekretar</cp:lastModifiedBy>
  <cp:revision>4</cp:revision>
  <cp:lastPrinted>2015-07-20T09:59:00Z</cp:lastPrinted>
  <dcterms:created xsi:type="dcterms:W3CDTF">2023-12-11T08:50:00Z</dcterms:created>
  <dcterms:modified xsi:type="dcterms:W3CDTF">2024-01-09T08:39:00Z</dcterms:modified>
</cp:coreProperties>
</file>