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A9" w:rsidRPr="00BD26A9" w:rsidRDefault="00BD26A9" w:rsidP="00BD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A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D26A9" w:rsidRPr="00BD26A9" w:rsidRDefault="00BD26A9" w:rsidP="00BD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A9">
        <w:rPr>
          <w:rFonts w:ascii="Times New Roman" w:hAnsi="Times New Roman" w:cs="Times New Roman"/>
          <w:b/>
          <w:sz w:val="28"/>
          <w:szCs w:val="28"/>
        </w:rPr>
        <w:t>АДМИНИСТРАЦИЯ КЫТМАНОВСКОГО СЕЛЬСОВЕТА</w:t>
      </w:r>
    </w:p>
    <w:p w:rsidR="00BD26A9" w:rsidRPr="00BD26A9" w:rsidRDefault="00BD26A9" w:rsidP="00BD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A9">
        <w:rPr>
          <w:rFonts w:ascii="Times New Roman" w:hAnsi="Times New Roman" w:cs="Times New Roman"/>
          <w:b/>
          <w:sz w:val="28"/>
          <w:szCs w:val="28"/>
        </w:rPr>
        <w:t>КЫТМАНОВСКОГО РАЙОНА АЛТАЙСКОГО КРАЯ</w:t>
      </w:r>
    </w:p>
    <w:p w:rsidR="00BD26A9" w:rsidRPr="00BD26A9" w:rsidRDefault="00BD26A9" w:rsidP="00BD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A9" w:rsidRPr="00BD26A9" w:rsidRDefault="00BD26A9" w:rsidP="00BD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6A9" w:rsidRPr="00BD26A9" w:rsidRDefault="00BD26A9" w:rsidP="00BD26A9">
      <w:pPr>
        <w:spacing w:after="0"/>
        <w:jc w:val="center"/>
        <w:rPr>
          <w:rFonts w:ascii="Times New Roman" w:hAnsi="Times New Roman" w:cs="Times New Roman"/>
        </w:rPr>
      </w:pPr>
    </w:p>
    <w:p w:rsidR="00BD26A9" w:rsidRPr="00BD26A9" w:rsidRDefault="00BD26A9" w:rsidP="00BD26A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D26A9" w:rsidRDefault="0082763A" w:rsidP="00BD26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16.12.2013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№96</w:t>
      </w:r>
    </w:p>
    <w:p w:rsidR="00BD26A9" w:rsidRPr="00BD26A9" w:rsidRDefault="00BD26A9" w:rsidP="00BD26A9">
      <w:pPr>
        <w:spacing w:after="0"/>
        <w:jc w:val="both"/>
        <w:rPr>
          <w:rFonts w:ascii="Times New Roman" w:hAnsi="Times New Roman" w:cs="Times New Roman"/>
          <w:b/>
        </w:rPr>
      </w:pPr>
    </w:p>
    <w:p w:rsidR="0033376E" w:rsidRDefault="0033376E" w:rsidP="00BD26A9">
      <w:pPr>
        <w:shd w:val="clear" w:color="auto" w:fill="FFFFFF"/>
        <w:spacing w:after="0" w:line="240" w:lineRule="atLeast"/>
        <w:ind w:left="11" w:right="4819" w:hanging="1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«Выявление бесхозяйного недвижимого имущества на территории </w:t>
      </w:r>
      <w:r w:rsidR="00BD2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Кытмановского сельсовета</w:t>
      </w:r>
      <w:r w:rsidRPr="00BD2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и оформление его в муниципальную собственность»</w:t>
      </w:r>
    </w:p>
    <w:p w:rsidR="00BD26A9" w:rsidRPr="00BD26A9" w:rsidRDefault="00BD26A9" w:rsidP="00BD26A9">
      <w:pPr>
        <w:shd w:val="clear" w:color="auto" w:fill="FFFFFF"/>
        <w:spacing w:after="0" w:line="240" w:lineRule="atLeast"/>
        <w:ind w:left="11" w:right="4819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г. N 210-ФЗ "Об организации предоставления государственных и муниципальных услуг", Постановлением Правительства Российской Федерации от 17 сентября 2003 года № 580 «Об утверждении Положения о принятии на учет бесхозяйных недвижимых вещей»,  </w:t>
      </w:r>
    </w:p>
    <w:p w:rsidR="0033376E" w:rsidRPr="00BD26A9" w:rsidRDefault="0033376E" w:rsidP="0033376E">
      <w:pPr>
        <w:shd w:val="clear" w:color="auto" w:fill="FFFFFF"/>
        <w:spacing w:before="100" w:beforeAutospacing="1" w:after="100" w:afterAutospacing="1" w:line="272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ПОСТАНОВЛЯЮ: 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«Выявление бесхозяйного недвижимого имущества на территории 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Кытмановского </w:t>
      </w: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сельс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овета</w:t>
      </w: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оформление его в муниципальную собственность» (приложение 1).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Утвердить приложения к административному регламенту предоставления муниципальной услуги </w:t>
      </w:r>
      <w:r w:rsidR="00BD26A9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«Выявление бесхозяйного недвижимого имущества на территории 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Кытмановского </w:t>
      </w:r>
      <w:r w:rsidR="00BD26A9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сельс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овета</w:t>
      </w:r>
      <w:r w:rsidR="00BD26A9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оформление его в муниципальную собственность»</w:t>
      </w: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(приложения 2,3,4,5,6). </w:t>
      </w:r>
    </w:p>
    <w:p w:rsidR="00BD26A9" w:rsidRPr="00BD26A9" w:rsidRDefault="00BD26A9" w:rsidP="00BD26A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3376E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</w:t>
      </w:r>
      <w:r w:rsidRPr="00BD26A9">
        <w:rPr>
          <w:rFonts w:ascii="Times New Roman" w:hAnsi="Times New Roman" w:cs="Times New Roman"/>
          <w:sz w:val="24"/>
          <w:szCs w:val="24"/>
        </w:rPr>
        <w:t>Административный регламент обнародовать путем размещения в сети Интернет на официальном сайте Администрации Кытмановского сельсовета:</w:t>
      </w:r>
    </w:p>
    <w:p w:rsidR="00BD26A9" w:rsidRPr="00BD26A9" w:rsidRDefault="00BD26A9" w:rsidP="00BD2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6A9">
        <w:rPr>
          <w:rFonts w:ascii="Times New Roman" w:hAnsi="Times New Roman" w:cs="Times New Roman"/>
          <w:b/>
          <w:sz w:val="24"/>
          <w:szCs w:val="24"/>
        </w:rPr>
        <w:t>(</w:t>
      </w:r>
      <w:r w:rsidRPr="00BD26A9">
        <w:rPr>
          <w:rFonts w:ascii="Times New Roman" w:hAnsi="Times New Roman" w:cs="Times New Roman"/>
          <w:sz w:val="24"/>
          <w:szCs w:val="24"/>
        </w:rPr>
        <w:t>http://kitadm.narod.ru)</w:t>
      </w:r>
    </w:p>
    <w:p w:rsidR="00BD26A9" w:rsidRPr="00BD26A9" w:rsidRDefault="00BD26A9" w:rsidP="00BD26A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D26A9">
        <w:rPr>
          <w:rFonts w:ascii="Times New Roman" w:hAnsi="Times New Roman" w:cs="Times New Roman"/>
          <w:sz w:val="24"/>
          <w:szCs w:val="24"/>
        </w:rPr>
        <w:t>. Данное постановление официально опубликовать (обнародовать) согласно Порядку официального опубликования (обнародования) муниципальных правовых актов Администрации Кытмановского сельсовета на информационном стенде в зале приема заявителей.</w:t>
      </w:r>
    </w:p>
    <w:p w:rsidR="0033376E" w:rsidRPr="00BD26A9" w:rsidRDefault="0033376E" w:rsidP="00BD26A9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</w:p>
    <w:p w:rsidR="00BD26A9" w:rsidRDefault="0033376E" w:rsidP="00BD26A9">
      <w:pPr>
        <w:shd w:val="clear" w:color="auto" w:fill="FFFFFF"/>
        <w:spacing w:before="100" w:beforeAutospacing="1" w:after="0" w:line="272" w:lineRule="atLeast"/>
        <w:ind w:right="-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Глава 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Администрации</w:t>
      </w:r>
    </w:p>
    <w:p w:rsidR="0033376E" w:rsidRPr="00BD26A9" w:rsidRDefault="00BD26A9" w:rsidP="00BD26A9">
      <w:pPr>
        <w:shd w:val="clear" w:color="auto" w:fill="FFFFFF"/>
        <w:spacing w:after="0" w:line="272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Кытманнновского сельсовета</w:t>
      </w:r>
      <w:r w:rsidR="0033376E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="0033376E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А.А. Дубов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D26A9">
        <w:rPr>
          <w:rFonts w:ascii="Verdana" w:eastAsia="Times New Roman" w:hAnsi="Verdana" w:cs="Arial"/>
          <w:spacing w:val="-1"/>
          <w:sz w:val="20"/>
          <w:szCs w:val="20"/>
          <w:lang w:eastAsia="ru-RU"/>
        </w:rPr>
        <w:t> </w:t>
      </w:r>
    </w:p>
    <w:p w:rsidR="00840C7E" w:rsidRPr="00BD26A9" w:rsidRDefault="00840C7E" w:rsidP="0033376E">
      <w:pPr>
        <w:shd w:val="clear" w:color="auto" w:fill="FFFFFF"/>
        <w:spacing w:after="0" w:line="272" w:lineRule="atLeast"/>
        <w:ind w:left="14" w:right="-5" w:firstLine="886"/>
        <w:jc w:val="right"/>
        <w:rPr>
          <w:rFonts w:ascii="Verdana" w:eastAsia="Times New Roman" w:hAnsi="Verdana" w:cs="Arial"/>
          <w:spacing w:val="-1"/>
          <w:sz w:val="20"/>
          <w:szCs w:val="20"/>
          <w:lang w:eastAsia="ru-RU"/>
        </w:rPr>
      </w:pPr>
    </w:p>
    <w:p w:rsidR="00840C7E" w:rsidRPr="00BD26A9" w:rsidRDefault="00840C7E" w:rsidP="0033376E">
      <w:pPr>
        <w:shd w:val="clear" w:color="auto" w:fill="FFFFFF"/>
        <w:spacing w:after="0" w:line="272" w:lineRule="atLeast"/>
        <w:ind w:left="14" w:right="-5" w:firstLine="886"/>
        <w:jc w:val="right"/>
        <w:rPr>
          <w:rFonts w:ascii="Verdana" w:eastAsia="Times New Roman" w:hAnsi="Verdana" w:cs="Arial"/>
          <w:spacing w:val="-1"/>
          <w:sz w:val="20"/>
          <w:szCs w:val="20"/>
          <w:lang w:eastAsia="ru-RU"/>
        </w:rPr>
      </w:pPr>
    </w:p>
    <w:p w:rsidR="0033376E" w:rsidRPr="0080209E" w:rsidRDefault="0033376E" w:rsidP="0080209E">
      <w:pPr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:rsidR="0033376E" w:rsidRPr="0080209E" w:rsidRDefault="0033376E" w:rsidP="0080209E">
      <w:pPr>
        <w:pStyle w:val="a6"/>
        <w:rPr>
          <w:lang w:eastAsia="ru-RU"/>
        </w:rPr>
      </w:pPr>
      <w:r w:rsidRPr="0080209E">
        <w:rPr>
          <w:lang w:eastAsia="ru-RU"/>
        </w:rPr>
        <w:t xml:space="preserve">           </w:t>
      </w:r>
    </w:p>
    <w:p w:rsidR="0080209E" w:rsidRPr="0080209E" w:rsidRDefault="0033376E" w:rsidP="0080209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Административный регламент предоставления муниципальной услуги</w:t>
      </w:r>
    </w:p>
    <w:p w:rsidR="0080209E" w:rsidRDefault="0033376E" w:rsidP="0080209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 xml:space="preserve">«Выявление бесхозяйного недвижимого имущества на территории </w:t>
      </w:r>
    </w:p>
    <w:p w:rsidR="0080209E" w:rsidRDefault="00840C7E" w:rsidP="0080209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Кытмановского сельсовета Кытмановского района Алтайского края</w:t>
      </w:r>
      <w:r w:rsidR="0033376E" w:rsidRPr="0080209E">
        <w:rPr>
          <w:rFonts w:ascii="Times New Roman" w:hAnsi="Times New Roman" w:cs="Times New Roman"/>
          <w:b/>
          <w:bCs/>
          <w:lang w:eastAsia="ru-RU"/>
        </w:rPr>
        <w:t xml:space="preserve"> и </w:t>
      </w:r>
    </w:p>
    <w:p w:rsidR="0033376E" w:rsidRPr="0080209E" w:rsidRDefault="0033376E" w:rsidP="0080209E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оформление его в муниципальную собственность»</w:t>
      </w:r>
    </w:p>
    <w:p w:rsidR="0033376E" w:rsidRPr="0080209E" w:rsidRDefault="0033376E" w:rsidP="0080209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3376E" w:rsidRPr="0080209E" w:rsidRDefault="0033376E" w:rsidP="000600E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I. Общие положения</w:t>
      </w:r>
    </w:p>
    <w:p w:rsidR="0033376E" w:rsidRPr="0080209E" w:rsidRDefault="0033376E" w:rsidP="0080209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1.1 Наименование муниципальной услуги «Выявление бесхозяйного недвижимого имущества на территории </w:t>
      </w:r>
      <w:r w:rsidR="000F564F" w:rsidRPr="0080209E"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 xml:space="preserve"> и оформление его в муниципальную собственность» (далее - муниципальная услуга).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1.2. Согласно пп. 4 п. 1 Постановления Правительства Российской Федерации от 17.09. 2003 № 580 «Об утверждении Положения о принятии на учет бесхозяйных недвижимых вещей» на учет принимаются объекты недвижимого имущества, которые не имеют собственников, или собственники которых неизвестны, или от права собственности на которые собственники отказались, в порядке, предусмотренном </w:t>
      </w:r>
      <w:hyperlink r:id="rId4" w:anchor="63d2e" w:history="1">
        <w:r w:rsidRPr="0080209E">
          <w:rPr>
            <w:rFonts w:ascii="Times New Roman" w:hAnsi="Times New Roman" w:cs="Times New Roman"/>
            <w:lang w:eastAsia="ru-RU"/>
          </w:rPr>
          <w:t>статьей 225</w:t>
        </w:r>
      </w:hyperlink>
      <w:r w:rsidRPr="0080209E">
        <w:rPr>
          <w:rFonts w:ascii="Times New Roman" w:hAnsi="Times New Roman" w:cs="Times New Roman"/>
          <w:lang w:eastAsia="ru-RU"/>
        </w:rPr>
        <w:t xml:space="preserve"> и </w:t>
      </w:r>
      <w:hyperlink r:id="rId5" w:anchor="ffc55" w:history="1">
        <w:r w:rsidRPr="0080209E">
          <w:rPr>
            <w:rFonts w:ascii="Times New Roman" w:hAnsi="Times New Roman" w:cs="Times New Roman"/>
            <w:lang w:eastAsia="ru-RU"/>
          </w:rPr>
          <w:t>статьей 236</w:t>
        </w:r>
      </w:hyperlink>
      <w:r w:rsidRPr="0080209E">
        <w:rPr>
          <w:rFonts w:ascii="Times New Roman" w:hAnsi="Times New Roman" w:cs="Times New Roman"/>
          <w:lang w:eastAsia="ru-RU"/>
        </w:rPr>
        <w:t xml:space="preserve"> Гражданского кодекса Российской Федерации.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1.3. Муниципальную услугу предоставляет администрация </w:t>
      </w:r>
      <w:r w:rsidR="00DC0362" w:rsidRPr="0080209E">
        <w:rPr>
          <w:rFonts w:ascii="Times New Roman" w:hAnsi="Times New Roman" w:cs="Times New Roman"/>
          <w:lang w:eastAsia="ru-RU"/>
        </w:rPr>
        <w:t>Кытмановского сельсовета Кытмановского</w:t>
      </w:r>
      <w:r w:rsidRPr="0080209E">
        <w:rPr>
          <w:rFonts w:ascii="Times New Roman" w:hAnsi="Times New Roman" w:cs="Times New Roman"/>
          <w:lang w:eastAsia="ru-RU"/>
        </w:rPr>
        <w:t xml:space="preserve"> района </w:t>
      </w:r>
      <w:r w:rsidR="00DC0362" w:rsidRPr="0080209E">
        <w:rPr>
          <w:rFonts w:ascii="Times New Roman" w:hAnsi="Times New Roman" w:cs="Times New Roman"/>
          <w:lang w:eastAsia="ru-RU"/>
        </w:rPr>
        <w:t>Алтайского</w:t>
      </w:r>
      <w:r w:rsidRPr="0080209E">
        <w:rPr>
          <w:rFonts w:ascii="Times New Roman" w:hAnsi="Times New Roman" w:cs="Times New Roman"/>
          <w:lang w:eastAsia="ru-RU"/>
        </w:rPr>
        <w:t xml:space="preserve"> края (далее – администрация сельс</w:t>
      </w:r>
      <w:r w:rsidR="00DC0362" w:rsidRPr="0080209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1.4. Муниципальная услуга предоставляется безвозмездно.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1.5. Информирование о порядке предоставления муниципальной услуги осуществляется администрацией </w:t>
      </w:r>
      <w:r w:rsidR="00DC0362" w:rsidRPr="0080209E">
        <w:rPr>
          <w:rFonts w:ascii="Times New Roman" w:hAnsi="Times New Roman" w:cs="Times New Roman"/>
          <w:lang w:eastAsia="ru-RU"/>
        </w:rPr>
        <w:t>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»:</w:t>
      </w:r>
    </w:p>
    <w:p w:rsidR="0080209E" w:rsidRDefault="0033376E" w:rsidP="0080209E">
      <w:pPr>
        <w:rPr>
          <w:rFonts w:ascii="Times New Roman" w:hAnsi="Times New Roman" w:cs="Times New Roman"/>
        </w:rPr>
      </w:pPr>
      <w:r w:rsidRPr="0080209E">
        <w:rPr>
          <w:rFonts w:ascii="Times New Roman" w:hAnsi="Times New Roman" w:cs="Times New Roman"/>
          <w:lang w:eastAsia="ru-RU"/>
        </w:rPr>
        <w:t xml:space="preserve">- посредством размещения информации на официальном Интернет-сайте сельского поселения </w:t>
      </w:r>
      <w:hyperlink r:id="rId6" w:history="1">
        <w:r w:rsidR="0080209E" w:rsidRPr="005B18E5">
          <w:rPr>
            <w:rStyle w:val="a3"/>
            <w:rFonts w:ascii="Times New Roman" w:hAnsi="Times New Roman" w:cs="Times New Roman"/>
          </w:rPr>
          <w:t>http://kitadm.narod.ru/</w:t>
        </w:r>
      </w:hyperlink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в администрации сельс</w:t>
      </w:r>
      <w:r w:rsidR="0080209E" w:rsidRPr="0080209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1.6. Информирование о порядке предоставления муниципальной услуги производится по адресу: </w:t>
      </w:r>
      <w:r w:rsidR="0080209E">
        <w:rPr>
          <w:rFonts w:ascii="Times New Roman" w:hAnsi="Times New Roman" w:cs="Times New Roman"/>
          <w:lang w:eastAsia="ru-RU"/>
        </w:rPr>
        <w:t>Алтайский</w:t>
      </w:r>
      <w:r w:rsidRPr="0080209E">
        <w:rPr>
          <w:rFonts w:ascii="Times New Roman" w:hAnsi="Times New Roman" w:cs="Times New Roman"/>
          <w:lang w:eastAsia="ru-RU"/>
        </w:rPr>
        <w:t xml:space="preserve"> край, </w:t>
      </w:r>
      <w:r w:rsidR="0080209E">
        <w:rPr>
          <w:rFonts w:ascii="Times New Roman" w:hAnsi="Times New Roman" w:cs="Times New Roman"/>
          <w:lang w:eastAsia="ru-RU"/>
        </w:rPr>
        <w:t>Кытмановский</w:t>
      </w:r>
      <w:r w:rsidRPr="0080209E">
        <w:rPr>
          <w:rFonts w:ascii="Times New Roman" w:hAnsi="Times New Roman" w:cs="Times New Roman"/>
          <w:lang w:eastAsia="ru-RU"/>
        </w:rPr>
        <w:t xml:space="preserve"> район, с. К</w:t>
      </w:r>
      <w:r w:rsidR="0080209E">
        <w:rPr>
          <w:rFonts w:ascii="Times New Roman" w:hAnsi="Times New Roman" w:cs="Times New Roman"/>
          <w:lang w:eastAsia="ru-RU"/>
        </w:rPr>
        <w:t>ытманово</w:t>
      </w:r>
      <w:r w:rsidRPr="0080209E">
        <w:rPr>
          <w:rFonts w:ascii="Times New Roman" w:hAnsi="Times New Roman" w:cs="Times New Roman"/>
          <w:lang w:eastAsia="ru-RU"/>
        </w:rPr>
        <w:t xml:space="preserve">, ул. </w:t>
      </w:r>
      <w:r w:rsidR="0080209E">
        <w:rPr>
          <w:rFonts w:ascii="Times New Roman" w:hAnsi="Times New Roman" w:cs="Times New Roman"/>
          <w:lang w:eastAsia="ru-RU"/>
        </w:rPr>
        <w:t>Советская</w:t>
      </w:r>
      <w:r w:rsidRPr="0080209E">
        <w:rPr>
          <w:rFonts w:ascii="Times New Roman" w:hAnsi="Times New Roman" w:cs="Times New Roman"/>
          <w:lang w:eastAsia="ru-RU"/>
        </w:rPr>
        <w:t xml:space="preserve">, д. </w:t>
      </w:r>
      <w:r w:rsidR="0080209E">
        <w:rPr>
          <w:rFonts w:ascii="Times New Roman" w:hAnsi="Times New Roman" w:cs="Times New Roman"/>
          <w:lang w:eastAsia="ru-RU"/>
        </w:rPr>
        <w:t>15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Телефон администрации сельс</w:t>
      </w:r>
      <w:r w:rsidR="0080209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: 8 (</w:t>
      </w:r>
      <w:r w:rsidR="0080209E">
        <w:rPr>
          <w:rFonts w:ascii="Times New Roman" w:hAnsi="Times New Roman" w:cs="Times New Roman"/>
          <w:lang w:eastAsia="ru-RU"/>
        </w:rPr>
        <w:t>38590</w:t>
      </w:r>
      <w:r w:rsidRPr="0080209E">
        <w:rPr>
          <w:rFonts w:ascii="Times New Roman" w:hAnsi="Times New Roman" w:cs="Times New Roman"/>
          <w:lang w:eastAsia="ru-RU"/>
        </w:rPr>
        <w:t xml:space="preserve">) </w:t>
      </w:r>
      <w:r w:rsidR="0080209E">
        <w:rPr>
          <w:rFonts w:ascii="Times New Roman" w:hAnsi="Times New Roman" w:cs="Times New Roman"/>
          <w:lang w:eastAsia="ru-RU"/>
        </w:rPr>
        <w:t>2-25-73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E-mail: </w:t>
      </w:r>
      <w:r w:rsidR="0080209E">
        <w:rPr>
          <w:rFonts w:ascii="Times New Roman" w:hAnsi="Times New Roman" w:cs="Times New Roman"/>
          <w:lang w:val="en-US" w:eastAsia="ru-RU"/>
        </w:rPr>
        <w:t>admktm</w:t>
      </w:r>
      <w:r w:rsidR="0080209E" w:rsidRPr="0080209E">
        <w:rPr>
          <w:rFonts w:ascii="Times New Roman" w:hAnsi="Times New Roman" w:cs="Times New Roman"/>
          <w:lang w:eastAsia="ru-RU"/>
        </w:rPr>
        <w:t>-22</w:t>
      </w:r>
      <w:r w:rsidR="0080209E">
        <w:rPr>
          <w:rFonts w:ascii="Times New Roman" w:hAnsi="Times New Roman" w:cs="Times New Roman"/>
          <w:lang w:val="en-US" w:eastAsia="ru-RU"/>
        </w:rPr>
        <w:t>rus</w:t>
      </w:r>
      <w:r w:rsidR="0080209E" w:rsidRPr="0080209E">
        <w:rPr>
          <w:rFonts w:ascii="Times New Roman" w:hAnsi="Times New Roman" w:cs="Times New Roman"/>
          <w:lang w:eastAsia="ru-RU"/>
        </w:rPr>
        <w:t>@</w:t>
      </w:r>
      <w:r w:rsidR="0080209E">
        <w:rPr>
          <w:rFonts w:ascii="Times New Roman" w:hAnsi="Times New Roman" w:cs="Times New Roman"/>
          <w:lang w:val="en-US" w:eastAsia="ru-RU"/>
        </w:rPr>
        <w:t>yandex</w:t>
      </w:r>
      <w:r w:rsidR="0080209E" w:rsidRPr="0080209E">
        <w:rPr>
          <w:rFonts w:ascii="Times New Roman" w:hAnsi="Times New Roman" w:cs="Times New Roman"/>
          <w:lang w:eastAsia="ru-RU"/>
        </w:rPr>
        <w:t>.</w:t>
      </w:r>
      <w:r w:rsidR="0080209E">
        <w:rPr>
          <w:rFonts w:ascii="Times New Roman" w:hAnsi="Times New Roman" w:cs="Times New Roman"/>
          <w:lang w:val="en-US" w:eastAsia="ru-RU"/>
        </w:rPr>
        <w:t>ru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600E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II</w:t>
      </w:r>
      <w:r w:rsidR="00225BBF">
        <w:rPr>
          <w:rFonts w:ascii="Times New Roman" w:hAnsi="Times New Roman" w:cs="Times New Roman"/>
          <w:b/>
          <w:bCs/>
          <w:lang w:eastAsia="ru-RU"/>
        </w:rPr>
        <w:t>.</w:t>
      </w:r>
      <w:r w:rsidRPr="0080209E">
        <w:rPr>
          <w:rFonts w:ascii="Times New Roman" w:hAnsi="Times New Roman" w:cs="Times New Roman"/>
          <w:b/>
          <w:bCs/>
          <w:lang w:eastAsia="ru-RU"/>
        </w:rPr>
        <w:t xml:space="preserve"> Стандарт предоставления муниципальной услуги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2.1. Муниципальная услуга «Выявление бесхозяйного имущества на территории </w:t>
      </w:r>
      <w:r w:rsidR="00225BBF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225BBF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</w:t>
      </w:r>
      <w:r w:rsidR="00225BBF">
        <w:rPr>
          <w:rFonts w:ascii="Times New Roman" w:hAnsi="Times New Roman" w:cs="Times New Roman"/>
          <w:lang w:eastAsia="ru-RU"/>
        </w:rPr>
        <w:t>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 xml:space="preserve"> и оформление его в муниципальную собственность» предоставляется: физическим, юридическим лицам.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2.2. В рамках предоставления муниципальной услуги осуществляется деятельность по реализации исполнения вопросов местного значения, отнесенных к компетенции администрации сельс</w:t>
      </w:r>
      <w:r w:rsidR="00225BBF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2.3. Сведения о недвижимом имуществе, имеющем признаки бесхозяйного, вносятся в реестр объектов недвижимости, имеющих признаки бесхозяйного имущества. Реестр объектов недвижимости, имеющих признаки бесхозяйного имущества, а также изменения и дополнения к н</w:t>
      </w:r>
      <w:r w:rsidR="00225BBF">
        <w:rPr>
          <w:rFonts w:ascii="Times New Roman" w:hAnsi="Times New Roman" w:cs="Times New Roman"/>
          <w:lang w:eastAsia="ru-RU"/>
        </w:rPr>
        <w:t>ему утверждаются главой администрации сельсовета</w:t>
      </w:r>
      <w:r w:rsidRPr="0080209E">
        <w:rPr>
          <w:rFonts w:ascii="Times New Roman" w:hAnsi="Times New Roman" w:cs="Times New Roman"/>
          <w:lang w:eastAsia="ru-RU"/>
        </w:rPr>
        <w:t xml:space="preserve"> (Приложение 2).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2.4. Результатом предоставления муниципальной услуги является: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внесение сведений об объекте недвижимого имущества, признанного судо</w:t>
      </w:r>
      <w:r w:rsidR="00225BBF">
        <w:rPr>
          <w:rFonts w:ascii="Times New Roman" w:hAnsi="Times New Roman" w:cs="Times New Roman"/>
          <w:lang w:eastAsia="ru-RU"/>
        </w:rPr>
        <w:t>м муниципальной собственностью Кытмановского</w:t>
      </w:r>
      <w:r w:rsidRPr="0080209E">
        <w:rPr>
          <w:rFonts w:ascii="Times New Roman" w:hAnsi="Times New Roman" w:cs="Times New Roman"/>
          <w:lang w:eastAsia="ru-RU"/>
        </w:rPr>
        <w:t xml:space="preserve"> сель</w:t>
      </w:r>
      <w:r w:rsidR="00225BBF">
        <w:rPr>
          <w:rFonts w:ascii="Times New Roman" w:hAnsi="Times New Roman" w:cs="Times New Roman"/>
          <w:lang w:eastAsia="ru-RU"/>
        </w:rPr>
        <w:t>совета</w:t>
      </w:r>
      <w:r w:rsidRPr="0080209E">
        <w:rPr>
          <w:rFonts w:ascii="Times New Roman" w:hAnsi="Times New Roman" w:cs="Times New Roman"/>
          <w:lang w:eastAsia="ru-RU"/>
        </w:rPr>
        <w:t xml:space="preserve">, в реестр муниципального имущества </w:t>
      </w:r>
      <w:r w:rsidR="00225BBF"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2.5. Общий срок предоставления муниципальной услуги не должен превышать двух лет со дня внесения сведений о недвижимом имуществе, имеющем признаки бесхозяйного в реестр объектов, имеющих признаки бесхозяйного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2.6.  Правовыми основаниями для предоставления муниципальной услуги являются: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Конституция Российской Федерации;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Гражданский кодекс Российской Федерации;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Гражданский процессуальный кодекс Российской Федерации;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Федеральный закон Российской Федерации от 21 июля 1997 года № 122-ФЗ «О государственной регистрации прав на недвижимое имущество и сделок с ним»;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Постановление Правительства Российской Федерации от 17 сентября 2003 года № 580 «Об утверждении Положения о принятии на учет бесхозяйных недвижимых вещей»;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настоящий регламент.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2.7. Описание документов, необходимых для оказания муниципальной услуги, направляемых в адрес администрации </w:t>
      </w:r>
      <w:r w:rsidR="003C0B95">
        <w:rPr>
          <w:rFonts w:ascii="Times New Roman" w:hAnsi="Times New Roman" w:cs="Times New Roman"/>
          <w:lang w:eastAsia="ru-RU"/>
        </w:rPr>
        <w:t>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а) заявления юридических или физических лиц о наличии имущества, предположительно оставшегося без владельца (Приложение 3), в случае если недвижимое имущество, имеющее признаки бесхозяйного выявлено не администрацией сельс</w:t>
      </w:r>
      <w:r w:rsidR="009D4F41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б) при выявлении объектов недвижимого имущества, не используемых собс</w:t>
      </w:r>
      <w:r w:rsidR="009D4F41">
        <w:rPr>
          <w:rFonts w:ascii="Times New Roman" w:hAnsi="Times New Roman" w:cs="Times New Roman"/>
          <w:lang w:eastAsia="ru-RU"/>
        </w:rPr>
        <w:t>твенниками, администрация сельсовета</w:t>
      </w:r>
      <w:r w:rsidRPr="0080209E">
        <w:rPr>
          <w:rFonts w:ascii="Times New Roman" w:hAnsi="Times New Roman" w:cs="Times New Roman"/>
          <w:lang w:eastAsia="ru-RU"/>
        </w:rPr>
        <w:t xml:space="preserve"> направляет собственникам уведомление о необходимости использования объекта недвижимого имущества по назначению.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 случае если собственник намерен отказаться от принадлежащего ему имущества, то он предоставляет в администрацию сельс</w:t>
      </w:r>
      <w:r w:rsidR="009D4F41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заявление (Приложение 4), удостоверенное нотариально, об отказе от права собственности на объект недвижимого имущества с приложением следующих документов: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документы, содержащие описание объекта недвижимого имущества, в т. ч. план данного объекта недвижимого имущества, удостоверенный соответствующей организацией или органом по учету объектов недвижимого имущества;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-</w:t>
      </w:r>
      <w:r w:rsidRPr="0080209E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 xml:space="preserve">кадастровый паспорт или кадастровый план земельного участка – в том случае, если объект недвижимого имущества не прошел государственную регистрацию и не включен в единый государственный реестр прав на недвижимое имущество и сделок с ним;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</w:t>
      </w:r>
      <w:r w:rsidRPr="0080209E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 xml:space="preserve">правоустанавливающие документы на объект недвижимого имущества, подтверждающие право собственности у лица, отказавшегося от права собственности;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собственники – физические лица предъявляют документ, удостоверяющий личность, а собственники – юридические лица – документы, подтверждающие государственную регистрацию данного юридического лица.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Собственник может предоставить и другие документы, относящиеся к вопросу отказа от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в) после выявления на территории </w:t>
      </w:r>
      <w:r w:rsidR="009D4F41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9D4F41">
        <w:rPr>
          <w:rFonts w:ascii="Times New Roman" w:hAnsi="Times New Roman" w:cs="Times New Roman"/>
          <w:lang w:eastAsia="ru-RU"/>
        </w:rPr>
        <w:t xml:space="preserve">овета </w:t>
      </w:r>
      <w:r w:rsidRPr="0080209E">
        <w:rPr>
          <w:rFonts w:ascii="Times New Roman" w:hAnsi="Times New Roman" w:cs="Times New Roman"/>
          <w:lang w:eastAsia="ru-RU"/>
        </w:rPr>
        <w:t>недвижимого имущества, имеющего признаки бесхозяйного, администрация сельс</w:t>
      </w:r>
      <w:r w:rsidR="009D4F41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проводит работу по уточнению и дополнению информации о бесхозяйных объектах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В ходе этой работы администрация сельс</w:t>
      </w:r>
      <w:r w:rsidR="00784A1B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запрашивает по каждому объекту недвижимого имущества:</w:t>
      </w:r>
    </w:p>
    <w:p w:rsidR="00863A77" w:rsidRDefault="0033376E" w:rsidP="0080209E">
      <w:pPr>
        <w:rPr>
          <w:rFonts w:ascii="Times New Roman" w:hAnsi="Times New Roman" w:cs="Times New Roman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          - справку из Управления Федеральной службы государственной регистрации, кадастра и картографии по </w:t>
      </w:r>
      <w:r w:rsidR="00863A77">
        <w:rPr>
          <w:rFonts w:ascii="Times New Roman" w:hAnsi="Times New Roman" w:cs="Times New Roman"/>
          <w:lang w:eastAsia="ru-RU"/>
        </w:rPr>
        <w:t xml:space="preserve">Алтайскому  </w:t>
      </w:r>
      <w:r w:rsidRPr="0080209E">
        <w:rPr>
          <w:rFonts w:ascii="Times New Roman" w:hAnsi="Times New Roman" w:cs="Times New Roman"/>
          <w:lang w:eastAsia="ru-RU"/>
        </w:rPr>
        <w:t>краю, органа, осуществляющего государственную регистрацию недвижимого имущества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</w:t>
      </w:r>
      <w:r w:rsidR="00863A77">
        <w:rPr>
          <w:rFonts w:ascii="Times New Roman" w:hAnsi="Times New Roman" w:cs="Times New Roman"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 xml:space="preserve"> - справку из Комитета по </w:t>
      </w:r>
      <w:r w:rsidR="00863A77">
        <w:rPr>
          <w:rFonts w:ascii="Times New Roman" w:hAnsi="Times New Roman" w:cs="Times New Roman"/>
          <w:lang w:eastAsia="ru-RU"/>
        </w:rPr>
        <w:t xml:space="preserve">экономическому развитию и </w:t>
      </w:r>
      <w:r w:rsidRPr="0080209E">
        <w:rPr>
          <w:rFonts w:ascii="Times New Roman" w:hAnsi="Times New Roman" w:cs="Times New Roman"/>
          <w:lang w:eastAsia="ru-RU"/>
        </w:rPr>
        <w:t>имуществ</w:t>
      </w:r>
      <w:r w:rsidR="00863A77">
        <w:rPr>
          <w:rFonts w:ascii="Times New Roman" w:hAnsi="Times New Roman" w:cs="Times New Roman"/>
          <w:lang w:eastAsia="ru-RU"/>
        </w:rPr>
        <w:t>енным отношениям Администрации Кытмановского</w:t>
      </w:r>
      <w:r w:rsidRPr="0080209E">
        <w:rPr>
          <w:rFonts w:ascii="Times New Roman" w:hAnsi="Times New Roman" w:cs="Times New Roman"/>
          <w:lang w:eastAsia="ru-RU"/>
        </w:rPr>
        <w:t xml:space="preserve"> района.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2.8. Документы подаются в администрацию сельс</w:t>
      </w:r>
      <w:r w:rsidR="0082065B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русском языке, либо имеют заверенный перевод на русский язык.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2.9. Администрация сельс</w:t>
      </w:r>
      <w:r w:rsidR="0082065B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не вправе требовать представления иных, не установленных действующим законодательством документов.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2.10. Копии документов, не засвидетельствованные в нотариальном порядке, представляются с предъявлением оригинала.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2.11. Основания для отказа в приеме документов, необходимых для предоставления муниципальной услуги не предусмотрены.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2.12. Перечень оснований для отказа в предоставлении муниципальной услуги: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отсутствие одного из документов, указанных в пункте 2.</w:t>
      </w:r>
      <w:r w:rsidR="0082065B">
        <w:rPr>
          <w:rFonts w:ascii="Times New Roman" w:hAnsi="Times New Roman" w:cs="Times New Roman"/>
          <w:lang w:eastAsia="ru-RU"/>
        </w:rPr>
        <w:t>7</w:t>
      </w:r>
      <w:r w:rsidRPr="0080209E">
        <w:rPr>
          <w:rFonts w:ascii="Times New Roman" w:hAnsi="Times New Roman" w:cs="Times New Roman"/>
          <w:lang w:eastAsia="ru-RU"/>
        </w:rPr>
        <w:t xml:space="preserve"> настоящего регламента;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предоставления поддельных документов, документов, утративших силу, недействительных документов;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обращение за получением муниципальной услуги ненадлежащего лица;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- представителем не представлена оформленная в установленном порядке доверенность на осуществление действий.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2.13. При поступлении от заявителя письменного заявления о приостановлении предоставления муниципальной услуги предоставление муниципальной услуги может быть приостановлено.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2.14.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компьютером с возможностью печати и выхода в Интернет, а также доступом к материалам в электронном виде или на бумажном носителе, содержащим следующие документы (сведения):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текст настоящего регламента;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образцы оформления заявлений и документов для получения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2.15. Прием заявителей осуществляется специалистом администрации сельского поселения без предварительной записи.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2.16. Показателями доступности и качества муниципальной услуги является: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-соблюдение стандарта предоставления муниципальной услуги;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3.1. Описание последовательности действий при предоставлении муниципальной услуги: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осуществление юридически значимых действий, направленных на признание объекта недвижимого имущества бесхозяйным;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подготовка и направление заявления в Управление Федеральной службы государственной регистрации, кадастра и картографии по </w:t>
      </w:r>
      <w:r w:rsidR="000600EE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</w:t>
      </w:r>
      <w:r w:rsidR="000600EE">
        <w:rPr>
          <w:rFonts w:ascii="Times New Roman" w:hAnsi="Times New Roman" w:cs="Times New Roman"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>о постановке объекта недвижимого имущества на учёт в качестве бесхозяйного недвижимого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осуществление юридически значимых действий, направленных на признание права собственности </w:t>
      </w:r>
      <w:r w:rsidR="000600EE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0600E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объект бесхозяйного недвижимого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принятие в собственность </w:t>
      </w:r>
      <w:r w:rsidR="000600EE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0600E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3.2. Основаниями для начала исполнения административной процедуры «Осуществление юридически значимых действий, направленных на выявление бесхозяйного имущества на территории </w:t>
      </w:r>
      <w:r w:rsidR="000600EE">
        <w:rPr>
          <w:rFonts w:ascii="Times New Roman" w:hAnsi="Times New Roman" w:cs="Times New Roman"/>
          <w:lang w:eastAsia="ru-RU"/>
        </w:rPr>
        <w:t>Кытмановского сельсовета»</w:t>
      </w:r>
      <w:r w:rsidRPr="0080209E">
        <w:rPr>
          <w:rFonts w:ascii="Times New Roman" w:hAnsi="Times New Roman" w:cs="Times New Roman"/>
          <w:lang w:eastAsia="ru-RU"/>
        </w:rPr>
        <w:t xml:space="preserve"> являются: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1) поступление в адрес администрации сельс</w:t>
      </w:r>
      <w:r w:rsidR="000600E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заявлений юридических или физических лиц о наличии имущества, предположительно оставшегося без владельца;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- заявления собственника об отказе от права собственности на имущество;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2) выявление недвижимого имущества, имеющего признаки бесхозяйного, в процессе проведения инвентаризации, при проведении ремонтных работ на объектах инженерной инфраструктуры, выявление такого имущества иными способами.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3.3. Должностным лицом, ответственным за выполнение администрати</w:t>
      </w:r>
      <w:r w:rsidR="000C6C55">
        <w:rPr>
          <w:rFonts w:ascii="Times New Roman" w:hAnsi="Times New Roman" w:cs="Times New Roman"/>
          <w:lang w:eastAsia="ru-RU"/>
        </w:rPr>
        <w:t>вной процедуры, является глава администрации 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 xml:space="preserve"> (далее – Глава).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3.4. В случае если администрация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выявила  недвижимое имущество, имеющее признаки бесхозяйного, подготавливается распоряжение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о выявлении недвижимого имущества, имеющего признаки бесхозяйного, в котором Глава назначает специалиста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, ответственного за выполнение действий по внесению сведений об объекте недвижимого имущества в реестр объектов недвижимости, имеющих признаки бесхозяйного имущества, (далее – ответственный специалист).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вышеуказанных действий составляет 5 рабочих дней.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3.5. В случае поступления в адрес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заявлений, Глава рассматривает, визирует поступившие заявления (обращения), с назначением ответственного специалиста.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вышеуказанных действий составляет 5 рабочих дней.</w:t>
      </w:r>
    </w:p>
    <w:p w:rsidR="000C6C55" w:rsidRDefault="0033376E" w:rsidP="0080209E">
      <w:pPr>
        <w:rPr>
          <w:rFonts w:ascii="Times New Roman" w:hAnsi="Times New Roman" w:cs="Times New Roman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3.5. Ответственный специалист наделен полномочиями представлять интересы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в Управлении Федеральной службы государственной регистрации, кадастра и картографии по </w:t>
      </w:r>
      <w:r w:rsidR="000C6C55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</w:t>
      </w:r>
      <w:r w:rsidR="000C6C55">
        <w:rPr>
          <w:rFonts w:ascii="Times New Roman" w:hAnsi="Times New Roman" w:cs="Times New Roman"/>
          <w:lang w:eastAsia="ru-RU"/>
        </w:rPr>
        <w:t>.</w:t>
      </w:r>
      <w:r w:rsidRPr="0080209E">
        <w:rPr>
          <w:rFonts w:ascii="Times New Roman" w:hAnsi="Times New Roman" w:cs="Times New Roman"/>
          <w:lang w:eastAsia="ru-RU"/>
        </w:rPr>
        <w:t xml:space="preserve">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3.6. Заявление о выявлении бесхозяйного имущества подается в администрацию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в простой письменной форме заявителем, по возможности указывается следующая информация: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наименование (назначение) объекта;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месторасположение объекта;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ориентировочные сведения об объекте (год постройки, технические характеристики, площадь);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для объектов инженерной инфраструктуры – протяжённость, диаметр и материал трубопроводов, объём и материал систем водоотведения и водоснабжения и т.д.;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сведения о предполагаемом собственнике, владельце, пользователе объекта;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период не использования объекта, неосуществления в отношении него правомочий собственника.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3.7. Ответственный специалист: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вносит сведения об объекте недвижимого имущества в реестр объектов недвижимости, имеющих признаки бесхозяйного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осуществляет анализ представленных документов и информации об объекте недвижимого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в целях выявления собственника объекта недвижимого имущества готовит и направляет уведомления, запросы в соответствии с пп.б и (или) пп.в п. 2.7 настоящего регламента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данных действий составляет 20 рабочих дней.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3.8. Ответственный специалист: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при получении информации о собственнике объекта недвижимого имущества, при наличии его намерений по содержанию и дальнейшему владению имуществом, исключает сведения об объекте недвижимого имущества из реестра объектов недвижимости, имеющих признаки бесхозяйного имущества, прекращает работу по сбору документов для постановки объекта недвижимого имущества на учёт и направляет информацию о собственнике лицу, предоставившему первичную информацию об объекте недвижимого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в случае отсутствия сведений о собственнике объекта недвижимого имущества, отсутствия зарегистрированных прав на недвижимое имущество, комплектует пакет документов (согласно приложению 5) для принятия на учет в Управление Федеральной службы государственной регистрации, кадастра и картографии по </w:t>
      </w:r>
      <w:r w:rsidR="00C872C0">
        <w:rPr>
          <w:rFonts w:ascii="Times New Roman" w:hAnsi="Times New Roman" w:cs="Times New Roman"/>
          <w:lang w:eastAsia="ru-RU"/>
        </w:rPr>
        <w:t xml:space="preserve">Алтайскому краю </w:t>
      </w:r>
      <w:r w:rsidRPr="0080209E">
        <w:rPr>
          <w:rFonts w:ascii="Times New Roman" w:hAnsi="Times New Roman" w:cs="Times New Roman"/>
          <w:lang w:eastAsia="ru-RU"/>
        </w:rPr>
        <w:t>объекты недвижимого имущества, имеющие признаки бесхозяйного.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данных действий 3 рабочих дня.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обратиться в органы государственной регистрации права с заявлением о постановке объекта недвижимого имущества на учёт в качестве бесхозяйного недвижимого имущества (Приложение 5).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3.9. Основанием для начала исполнения процедуры «Осуществление юридически значимых действий, направленных на</w:t>
      </w:r>
      <w:r w:rsidR="00C872C0">
        <w:rPr>
          <w:rFonts w:ascii="Times New Roman" w:hAnsi="Times New Roman" w:cs="Times New Roman"/>
          <w:lang w:eastAsia="ru-RU"/>
        </w:rPr>
        <w:t xml:space="preserve"> признание права собственности 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» на объект бесхозяйного недвижимого имущества» является выписка из Единого государственного реестра прав на недвижимое имущество и сделок с ним о принятии на учёт как бесхозяйного объекта недвижимого имущества, подтверждающая истечение года со дня принятия на учёт этого объекта недвижимого имущества в качестве бесхозяйного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3.10. Прибегая к помощи юриста, администрация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осуществляет подготовку заявления в суд в соответствии с нормами Гражданского процессуального кодекса Российской Федерации.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вышеуказанного действия составляет 10 рабочих дня.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3.11. Результатом исполнения административной процедуры является судебный документ, подтверждающий принятие заявления о признании права муниципальной собственности на бесхозяйную недвижимую вещь.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3.12. После вступления в силу решения суда о признании права собственности </w:t>
      </w:r>
      <w:r w:rsidR="00C872C0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бесхозяйное имущество администрация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а) на основании </w:t>
      </w:r>
      <w:r w:rsidR="00C872C0">
        <w:rPr>
          <w:rFonts w:ascii="Times New Roman" w:hAnsi="Times New Roman" w:cs="Times New Roman"/>
          <w:lang w:eastAsia="ru-RU"/>
        </w:rPr>
        <w:t>распоряжения</w:t>
      </w:r>
      <w:r w:rsidRPr="0080209E">
        <w:rPr>
          <w:rFonts w:ascii="Times New Roman" w:hAnsi="Times New Roman" w:cs="Times New Roman"/>
          <w:lang w:eastAsia="ru-RU"/>
        </w:rPr>
        <w:t xml:space="preserve">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ответственный специалист вносит недвижимое имущество в реестр муниципальной собственности </w:t>
      </w:r>
      <w:r w:rsidR="00C872C0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C872C0">
        <w:rPr>
          <w:rFonts w:ascii="Times New Roman" w:hAnsi="Times New Roman" w:cs="Times New Roman"/>
          <w:lang w:eastAsia="ru-RU"/>
        </w:rPr>
        <w:t>овета 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>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б) подает документы с заявлением (Приложение 6) в Управление Федеральной службы государственной регистрации, кадастра и картографии по </w:t>
      </w:r>
      <w:r w:rsidR="00C872C0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  для регистрации права собственности </w:t>
      </w:r>
      <w:r w:rsidR="00C872C0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бесхозяйное имущество.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3.13. Результатом исполнения данной административной процедуры является фиксирование изменений учетных данных и сведений о муниципальном имуществе </w:t>
      </w:r>
      <w:r w:rsidR="00C872C0">
        <w:rPr>
          <w:rFonts w:ascii="Times New Roman" w:hAnsi="Times New Roman" w:cs="Times New Roman"/>
          <w:lang w:eastAsia="ru-RU"/>
        </w:rPr>
        <w:t>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IV. Порядок и формы контроля за исполнением муниципальной услуги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4.1.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Контроль подразделяется на: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оперативный контроль (по выявляемым проблемным фактам, касающимся качества предоставления услуги);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плановый контроль (контроль в соответствии с утверждаемыми графиками и планами).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Внеплановые проверки проводятся по конкретному обращению получателя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4.2. Ответственность специалистов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(далее – должностные лица) за решения и действия (бездействие), принимаемые (осуществляемые) в ходе исполнения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Должностные лица, ответственные за решения и действия (бездействие), принимаемые (осуществляемые) в ходе предоставления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4.3. Положения, устанавливающие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При проведении оценки качества предоставления услуги используются следующие критерии: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полнота предоставления услуги в соответствии с настоящим регламентом;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эффективность предоставления услуги оценивается различными методами (в том числе путем проведения опросов) на основании индикаторов качества услуги;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доступность муниципальных услуг, оказываемых учреждением;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прозрачность и доступность информации о работе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(наличие интернет-адреса, </w:t>
      </w:r>
      <w:r w:rsidR="00C872C0">
        <w:rPr>
          <w:rFonts w:ascii="Times New Roman" w:hAnsi="Times New Roman" w:cs="Times New Roman"/>
          <w:lang w:eastAsia="ru-RU"/>
        </w:rPr>
        <w:t>обнародование на информационных стендах</w:t>
      </w:r>
      <w:r w:rsidRPr="0080209E">
        <w:rPr>
          <w:rFonts w:ascii="Times New Roman" w:hAnsi="Times New Roman" w:cs="Times New Roman"/>
          <w:lang w:eastAsia="ru-RU"/>
        </w:rPr>
        <w:t>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 xml:space="preserve">V. Досудебный (внесудебный) порядок обжалования действия решений и действий (бездействия) администрации </w:t>
      </w:r>
      <w:r w:rsidR="00F101F0">
        <w:rPr>
          <w:rFonts w:ascii="Times New Roman" w:hAnsi="Times New Roman" w:cs="Times New Roman"/>
          <w:b/>
          <w:bCs/>
          <w:lang w:eastAsia="ru-RU"/>
        </w:rPr>
        <w:t>Кытмановского сельсовета Кытмановского района Алтайского края</w:t>
      </w:r>
      <w:r w:rsidRPr="0080209E">
        <w:rPr>
          <w:rFonts w:ascii="Times New Roman" w:hAnsi="Times New Roman" w:cs="Times New Roman"/>
          <w:b/>
          <w:bCs/>
          <w:lang w:eastAsia="ru-RU"/>
        </w:rPr>
        <w:t xml:space="preserve">, а также должностных лиц </w:t>
      </w:r>
      <w:r w:rsidR="00F101F0">
        <w:rPr>
          <w:rFonts w:ascii="Times New Roman" w:hAnsi="Times New Roman" w:cs="Times New Roman"/>
          <w:b/>
          <w:bCs/>
          <w:lang w:eastAsia="ru-RU"/>
        </w:rPr>
        <w:t>администрации Кытмановского сельсовета Кытмановского района Алтайского края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5.1. Действия (бездействие) должностных лиц, решения принятые (осуществляемые) ими в ходе предоставления муниципальной услуги на основании настоящего регламента, могут быть обжалованы в досудебном (внесудебном) порядке.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5.2. Предмет досудебного (внесудебного) обжалования: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1) решение об отказе в приеме заявления на оказание муниципальной услуги;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2) нарушение сроков исполнения обращения (запроса);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3) некорректное поведение должностного лица по отношению к гражданину;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4) некомпетентная консультация, данная должностным лицом гражданину.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5.3. Отказ в рассмотрении жалобы либо приостановление ее рассмотрения может быть по причине: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если в письменной жалобе не указаны фамилия получателя услуги, направившего жалобу, и почтовый адрес, по которому должен быть направлен ответ, ответ на жалобу не дается.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если текст жалобы не поддается прочтению, ответ на жалобу не дается, о чем сообщается получателю услуги, направившему жалобу, в письменном виде, если его почтовый адрес поддается прочтению.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если в жалобе содержится вопрос, на который получателю услуги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учреждения, предоставляющего муниципальную услугу, или иное уполномоченное на то должностное лицо вправе принять решение о безосновательности очередного обращения и прекращении переписки с получателем услуги по данному вопросу при условии, что указанная жалоба и ранее направляемые жалобы рассматривались в учреждении, предоставляющем муниципальную услугу. О данном решении уведомляется получатель услуги, направивший жалобу, в письменном виде.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5.4. Основанием для начала досудебного (внесудебного) обжалования является выдача заявителю уведомления об отказе в предоставлении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5.5. Должностные лица проводят личный прием получателей услуги (их представителей), которым выдано уведомления об отказе в предоставлении муниципальной услуги. Личный прием проводится в установленные для приема получателей услуги дни и время.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5.6. В ходе личного приема получателю услуги может быть отказано в дальнейшем рассмотрении жалобы, если ему ранее был дан ответ по существу жалобы.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5.7. Заявитель имеет право на получение: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- письменного уведомления об отказе в предоставлении муниципальной услуги, где должны быть указаны причины, послужившие для отказа;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документов, необходимых для обоснования жалобы, при подаче письменного заявления в администрацию сельс</w:t>
      </w:r>
      <w:r w:rsidR="00F101F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с указанием, какие документы и для чего ему необходимы.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5.8. Вышестоящие органы государственной власти и должностные лица, которым может быть адресована жалоба заявителя в досудебном (внесудебном) порядке.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Жалоба заявителя на действия (бездействие) должностных лиц, решения принятые (осуществляемые) ими в ходе предоставления муниципальной услуги на основании настоящего регламента, подается Главе  или его заместителю. </w:t>
      </w:r>
    </w:p>
    <w:p w:rsidR="00F101F0" w:rsidRDefault="0033376E" w:rsidP="00F101F0">
      <w:pPr>
        <w:rPr>
          <w:rFonts w:ascii="Times New Roman" w:hAnsi="Times New Roman" w:cs="Times New Roman"/>
        </w:rPr>
      </w:pPr>
      <w:r w:rsidRPr="0080209E">
        <w:rPr>
          <w:rFonts w:ascii="Times New Roman" w:hAnsi="Times New Roman" w:cs="Times New Roman"/>
          <w:lang w:eastAsia="ru-RU"/>
        </w:rPr>
        <w:t>Прием заявителей Главой или его заместителем проводится в соответствии с графиком работы администрации сельс</w:t>
      </w:r>
      <w:r w:rsidR="00F101F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 Информация о гра</w:t>
      </w:r>
      <w:r w:rsidR="00F101F0">
        <w:rPr>
          <w:rFonts w:ascii="Times New Roman" w:hAnsi="Times New Roman" w:cs="Times New Roman"/>
          <w:lang w:eastAsia="ru-RU"/>
        </w:rPr>
        <w:t>фике работы администрации сельсовета</w:t>
      </w:r>
      <w:r w:rsidRPr="0080209E">
        <w:rPr>
          <w:rFonts w:ascii="Times New Roman" w:hAnsi="Times New Roman" w:cs="Times New Roman"/>
          <w:lang w:eastAsia="ru-RU"/>
        </w:rPr>
        <w:t xml:space="preserve"> располагается на официальном Интернет-сайте сельс</w:t>
      </w:r>
      <w:r w:rsidR="00F101F0">
        <w:rPr>
          <w:rFonts w:ascii="Times New Roman" w:hAnsi="Times New Roman" w:cs="Times New Roman"/>
          <w:lang w:eastAsia="ru-RU"/>
        </w:rPr>
        <w:t xml:space="preserve">овета </w:t>
      </w:r>
      <w:hyperlink r:id="rId7" w:history="1">
        <w:r w:rsidR="00F101F0" w:rsidRPr="005B18E5">
          <w:rPr>
            <w:rStyle w:val="a3"/>
            <w:rFonts w:ascii="Times New Roman" w:hAnsi="Times New Roman" w:cs="Times New Roman"/>
          </w:rPr>
          <w:t>http://kitadm.narod.ru/</w:t>
        </w:r>
      </w:hyperlink>
      <w:r w:rsidR="00F101F0"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Сроки рассмотрения жалобы не должны превышать тридцати дней с момента ее регистрации. В исключительных случаях, когда для проверки и решения, поставленных в жалобе вопросов, требуется более длительный срок, допускается продление Главой сроков ее рассмотрения, но не более чем на 30 дней, о чем сообщается заявителю, подавшему жалобу, в письменной форме с указанием причин продления.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5.10. По результатам досудебного (внесудебного) рассмотрения жалобы принимается решение об удовлетворении требований получателя услуги, либо об отказе в их удовлетворении. Письменный ответ, содержащий результаты рассмотрения жалобы, направляется получателю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Заявитель вправе обжаловать решения, принятые в ходе предоставления муниципальной услуги, действия (бездействия) должностных лиц в установленном законодательством Российской Федерации судебном порядке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225BBF" w:rsidRDefault="00225BBF" w:rsidP="0080209E">
      <w:pPr>
        <w:rPr>
          <w:rFonts w:ascii="Times New Roman" w:hAnsi="Times New Roman" w:cs="Times New Roman"/>
          <w:lang w:eastAsia="ru-RU"/>
        </w:rPr>
      </w:pPr>
    </w:p>
    <w:p w:rsidR="00225BBF" w:rsidRDefault="00225BBF" w:rsidP="0080209E">
      <w:pPr>
        <w:rPr>
          <w:rFonts w:ascii="Times New Roman" w:hAnsi="Times New Roman" w:cs="Times New Roman"/>
          <w:lang w:eastAsia="ru-RU"/>
        </w:rPr>
      </w:pPr>
    </w:p>
    <w:p w:rsidR="0033376E" w:rsidRPr="0080209E" w:rsidRDefault="0033376E" w:rsidP="00F101F0">
      <w:pPr>
        <w:ind w:left="7080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2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УТВЕРЖДАЮ </w:t>
      </w:r>
    </w:p>
    <w:p w:rsidR="0033376E" w:rsidRPr="0080209E" w:rsidRDefault="00F101F0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Глава администрации</w:t>
      </w:r>
    </w:p>
    <w:p w:rsidR="0033376E" w:rsidRPr="0080209E" w:rsidRDefault="0033376E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  <w:r w:rsidR="00F101F0">
        <w:rPr>
          <w:rFonts w:ascii="Times New Roman" w:hAnsi="Times New Roman" w:cs="Times New Roman"/>
          <w:lang w:eastAsia="ru-RU"/>
        </w:rPr>
        <w:t>Кытмановского сельсовета</w:t>
      </w:r>
    </w:p>
    <w:p w:rsidR="0033376E" w:rsidRPr="0080209E" w:rsidRDefault="0033376E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_____________ </w:t>
      </w:r>
      <w:r w:rsidR="00F101F0">
        <w:rPr>
          <w:rFonts w:ascii="Times New Roman" w:hAnsi="Times New Roman" w:cs="Times New Roman"/>
          <w:lang w:eastAsia="ru-RU"/>
        </w:rPr>
        <w:t>А.А. Дубов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F101F0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РЕЕСТР</w:t>
      </w:r>
    </w:p>
    <w:p w:rsidR="0033376E" w:rsidRPr="0080209E" w:rsidRDefault="00F101F0" w:rsidP="00F101F0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о</w:t>
      </w:r>
      <w:r w:rsidR="0033376E" w:rsidRPr="0080209E">
        <w:rPr>
          <w:rFonts w:ascii="Times New Roman" w:hAnsi="Times New Roman" w:cs="Times New Roman"/>
          <w:lang w:eastAsia="ru-RU"/>
        </w:rPr>
        <w:t>бъектов недвижимости, имеющих признаки бесхозяйного имущества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tbl>
      <w:tblPr>
        <w:tblW w:w="8735" w:type="dxa"/>
        <w:tblCellMar>
          <w:left w:w="0" w:type="dxa"/>
          <w:right w:w="0" w:type="dxa"/>
        </w:tblCellMar>
        <w:tblLook w:val="04A0"/>
      </w:tblPr>
      <w:tblGrid>
        <w:gridCol w:w="425"/>
        <w:gridCol w:w="1184"/>
        <w:gridCol w:w="1433"/>
        <w:gridCol w:w="1430"/>
        <w:gridCol w:w="1155"/>
        <w:gridCol w:w="934"/>
        <w:gridCol w:w="816"/>
        <w:gridCol w:w="1155"/>
        <w:gridCol w:w="1039"/>
      </w:tblGrid>
      <w:tr w:rsidR="0033376E" w:rsidRPr="0080209E" w:rsidTr="0033376E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№ п/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п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Наименование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Местонахождение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0C43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Ориентировочные сведения об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объекте (год постройки, технические характеристики, площадь)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Заявитель (для физическ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их лиц – ФИО, для юридических лиц – наименование организации)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Основание внесен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ия объекта в данный реестр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Дата внесения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объекта в данный реестр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0C43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ФИО должност</w:t>
            </w:r>
            <w:r w:rsidR="000C43C8">
              <w:rPr>
                <w:rFonts w:ascii="Times New Roman" w:hAnsi="Times New Roman" w:cs="Times New Roman"/>
                <w:lang w:eastAsia="ru-RU"/>
              </w:rPr>
              <w:t>ного</w:t>
            </w:r>
            <w:r w:rsidRPr="008020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лица, внесшего объект в данный реестр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Примечания 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C43C8">
      <w:pPr>
        <w:ind w:left="7080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3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В администрацию </w:t>
      </w:r>
      <w:r w:rsidR="000C43C8"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от _________________________________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             ФИО полностью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проживающего по адресу: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телефон: 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0C43C8" w:rsidP="000C43C8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З</w:t>
      </w:r>
      <w:r w:rsidR="0033376E" w:rsidRPr="0080209E">
        <w:rPr>
          <w:rFonts w:ascii="Times New Roman" w:hAnsi="Times New Roman" w:cs="Times New Roman"/>
          <w:lang w:eastAsia="ru-RU"/>
        </w:rPr>
        <w:t>аявление.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 Имущество, предположительно оставшееся без владельца: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6"/>
        <w:gridCol w:w="1556"/>
        <w:gridCol w:w="1767"/>
        <w:gridCol w:w="1806"/>
        <w:gridCol w:w="1592"/>
        <w:gridCol w:w="1684"/>
      </w:tblGrid>
      <w:tr w:rsidR="0033376E" w:rsidRPr="0080209E" w:rsidTr="0033376E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наимено-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вание (назначе-ние) объекта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0C43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место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расположения 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Ориентировоч-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ные сведения об объекте (год постройки, технические характеристи-ки, площадь)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для объектов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инженерной инфраструктуры – протяжённость диаметр и материал трубопроводов, объём и материал систем водоотведения и водоснабжения и т.д.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сведения о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предполагае-мом собственнике владельце, пользователе объекта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период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неиспользова-ния объекта, неосуществле-ния в отношении него правомочий собственника</w:t>
            </w:r>
          </w:p>
        </w:tc>
      </w:tr>
      <w:tr w:rsidR="0033376E" w:rsidRPr="0080209E" w:rsidTr="0033376E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                                             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        дата                                                                             подпись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C43C8">
      <w:pPr>
        <w:ind w:left="6372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4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ПРИМЕРНОЕ ЗАЯВЛЕНИЕ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0C43C8" w:rsidRPr="0080209E" w:rsidRDefault="000C43C8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В администрацию </w:t>
      </w:r>
      <w:r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</w:p>
    <w:p w:rsidR="0033376E" w:rsidRPr="0080209E" w:rsidRDefault="0033376E" w:rsidP="000C43C8">
      <w:pPr>
        <w:ind w:left="4248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от _________________________________</w:t>
      </w:r>
    </w:p>
    <w:p w:rsidR="0033376E" w:rsidRPr="0080209E" w:rsidRDefault="000C43C8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="0033376E" w:rsidRPr="0080209E">
        <w:rPr>
          <w:rFonts w:ascii="Times New Roman" w:hAnsi="Times New Roman" w:cs="Times New Roman"/>
          <w:lang w:eastAsia="ru-RU"/>
        </w:rPr>
        <w:t>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             ФИО полностью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          паспорт: 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кем, когда выдан: 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проживающего по адресу: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                                      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телефон: 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0C43C8" w:rsidP="000C43C8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З</w:t>
      </w:r>
      <w:r w:rsidR="0033376E" w:rsidRPr="0080209E">
        <w:rPr>
          <w:rFonts w:ascii="Times New Roman" w:hAnsi="Times New Roman" w:cs="Times New Roman"/>
          <w:lang w:eastAsia="ru-RU"/>
        </w:rPr>
        <w:t>аявление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       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Я, __________________________________________________________,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ФИО (полностью)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отказываюсь от недвижимого имущества 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______________________________________________________________________________________________________________________________________________________________________________________________________,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описание данного недвижимого имущества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принадлежащего (не принадлежащего) мне на праве собственности (долевой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нужное подчеркнуть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собственности)_____________________________________________________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документ, подтверждающий право собственности (долевой собственности), размер доли в случае отказа от долевой собственности и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другие документы, подтверждающие право владения, распоряжения и пользования данным недвижимым имуществом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 Прилагаю следующие документы:________________________________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число                                                                                          подпись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Документы прилагаются в соответствии с пп б ст. 2.7 настоящего регламента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</w:t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Pr="0080209E">
        <w:rPr>
          <w:rFonts w:ascii="Times New Roman" w:hAnsi="Times New Roman" w:cs="Times New Roman"/>
          <w:lang w:eastAsia="ru-RU"/>
        </w:rPr>
        <w:t>   Приложение 5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 xml:space="preserve">ПЕРЕЧЕНЬ ДОКУМЕНТОВ ДЛЯ ПРИНЯТИЯ НА УЧЕТ БЕСХОЗЯЙНОГО НЕДВИЖИМОГО ИМУЩЕСТВА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 Заявление органа местного самоуправления муниципального образования, на территории которого расположен объект недвижимого имущества, о постановке на учет данного объекта недвижимого имущества как бесхозяйного (подготавливается сотрудниками Управления Федеральной службы государственной регистрации, кадастра и картографии по </w:t>
      </w:r>
      <w:r w:rsidR="000C43C8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 Документ, удостоверяющий личность заявителя.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органе, осуществляющем государственную регистрацию прав.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 том случае, если полномочия представителя органа местного самоуправления подтверждаются доверенностью, составленной на бланке данного органа, заверенной печатью и подписью руководителя данного органа,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4. Кадастровый паспорт на объект недвижимого имущества, выданный организацией (органом) по  учету объектов недвижимого имущества.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 В случае отказа собственника от права собственности на объект недвижимого имущества - заявление собственника об отказе от права собственности на объект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орган местного самоуправления по месту нахождения объекта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6. 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прав, в заявлении органа местного самоуправления о принятии на учет данного объекта недвижимого имущества должны содержаться данные о правообладателе, указанные в Правилах ведения Единого государственного реестра прав на недвижимое имущество и сделок с ним, утвержденных Постановлением Правительства Российской Федерации от 18 февраля 1998 N 219. В этом случае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 Копии указанных правоустанавливающих документов могут быть удостоверены нотариально.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</w:t>
      </w:r>
      <w:r w:rsidRPr="0080209E">
        <w:rPr>
          <w:rFonts w:ascii="Times New Roman" w:hAnsi="Times New Roman" w:cs="Times New Roman"/>
          <w:lang w:eastAsia="ru-RU"/>
        </w:rPr>
        <w:lastRenderedPageBreak/>
        <w:t>отказавшегося от права собственности на объект недвижимого имущества, а также печатью органа местного самоуправления.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7. В случае принятия на учет в качестве бесхозяйного объекта недвижимого имущества, который не имеет собственника или его собственник неизвестен – документы, подтверждающие данные факты. Такими документами, в частности, являются: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выданные органами учета государственного и муниципального имущества документы о том,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F798E">
      <w:pPr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6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ПЕРЕЧЕНЬ ДОКУМЕНТОВ ДЛЯ ГОСУДАРСТВЕННОЙ РЕГИСТРАЦИИ ПРАВ НА ОБЪЕКТЫ НЕДВИЖИМОГО ИМУЩЕСТВА НА ОСНОВАНИИ СУДЕБНОГО РЕШЕНИЯ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1. Заявление о государственной регистрации права. При наличии в Едином государственном реестре прав записи о праве какого -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ответчика. В этом случае лицо, в пользу которого вынесен судебный акт, должно также представить заявление о прекращении права предыдущего правообладателя.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 Документ, удостоверяющий личность заявителя.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 Нотариально удостоверенная доверенность или иной документ, подтверждающий полномочия на представление интересов в органе, осуществляющем государственную регистрацию прав (в случае подачи заявления и документов представителем).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4. Для юридического лица: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Учредительные документы юридического лица или нотариально удостоверенные копии учредительных документов юридического лица.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документ, подтверждающий полномочия руководителя юридического лица (выписка из протокола, приказ, т.д.).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 Документ, подтверждающий уплату государственной пошлины за государственную регистрацию права.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6. Копии вступивших в законную силу судебных актов.</w:t>
      </w:r>
    </w:p>
    <w:p w:rsidR="0082065B" w:rsidRPr="0080209E" w:rsidRDefault="0033376E" w:rsidP="0080209E">
      <w:pPr>
        <w:rPr>
          <w:rFonts w:ascii="Times New Roman" w:hAnsi="Times New Roman" w:cs="Times New Roman"/>
        </w:rPr>
      </w:pPr>
      <w:r w:rsidRPr="0080209E">
        <w:rPr>
          <w:rFonts w:ascii="Times New Roman" w:hAnsi="Times New Roman" w:cs="Times New Roman"/>
          <w:lang w:eastAsia="ru-RU"/>
        </w:rPr>
        <w:t>7. Кадастровый паспорт объекта недвижимого имущества, выданный организацией (органом) по учету объектов недвижимого имущества. </w:t>
      </w:r>
    </w:p>
    <w:sectPr w:rsidR="0082065B" w:rsidRPr="0080209E" w:rsidSect="00FA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3376E"/>
    <w:rsid w:val="000600EE"/>
    <w:rsid w:val="000C43C8"/>
    <w:rsid w:val="000C6C55"/>
    <w:rsid w:val="000F564F"/>
    <w:rsid w:val="00225BBF"/>
    <w:rsid w:val="0033376E"/>
    <w:rsid w:val="003C0B95"/>
    <w:rsid w:val="004F6280"/>
    <w:rsid w:val="00784A1B"/>
    <w:rsid w:val="0080209E"/>
    <w:rsid w:val="0082065B"/>
    <w:rsid w:val="0082763A"/>
    <w:rsid w:val="00840C7E"/>
    <w:rsid w:val="00863A77"/>
    <w:rsid w:val="008F798E"/>
    <w:rsid w:val="009B0708"/>
    <w:rsid w:val="009D4F41"/>
    <w:rsid w:val="00B05D73"/>
    <w:rsid w:val="00BD26A9"/>
    <w:rsid w:val="00C872C0"/>
    <w:rsid w:val="00D0044F"/>
    <w:rsid w:val="00D439DB"/>
    <w:rsid w:val="00DC0362"/>
    <w:rsid w:val="00E40D02"/>
    <w:rsid w:val="00EB76E4"/>
    <w:rsid w:val="00F101F0"/>
    <w:rsid w:val="00FA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76E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33376E"/>
    <w:rPr>
      <w:b/>
      <w:bCs/>
    </w:rPr>
  </w:style>
  <w:style w:type="paragraph" w:styleId="a5">
    <w:name w:val="Normal (Web)"/>
    <w:basedOn w:val="a"/>
    <w:uiPriority w:val="99"/>
    <w:unhideWhenUsed/>
    <w:rsid w:val="0033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2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3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itadm.naro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tadm.narod.ru/" TargetMode="External"/><Relationship Id="rId5" Type="http://schemas.openxmlformats.org/officeDocument/2006/relationships/hyperlink" Target="http://kazak-dv.ru/2012-09-11-23-16-39/53-postanovlenie-ot-18042012--17-ob-utverzhdenii-administrativnogo-reglamenta-predostavleniya-municzipalnoj-uslugi-lvyyavlenie-besxozyajnogo-nedvizhimogo-imushhestva-na-territorii-selskogo-poseleniya-lselo-kazakevichevor-i-oformlenie-ego-v-municzipalnuyu-sob.html" TargetMode="External"/><Relationship Id="rId4" Type="http://schemas.openxmlformats.org/officeDocument/2006/relationships/hyperlink" Target="http://kazak-dv.ru/2012-09-11-23-16-39/53-postanovlenie-ot-18042012--17-ob-utverzhdenii-administrativnogo-reglamenta-predostavleniya-municzipalnoj-uslugi-lvyyavlenie-besxozyajnogo-nedvizhimogo-imushhestva-na-territorii-selskogo-poseleniya-lselo-kazakevichevor-i-oformlenie-ego-v-municzipalnuyu-sob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2013-08-26T09:10:00Z</dcterms:created>
  <dcterms:modified xsi:type="dcterms:W3CDTF">2021-03-04T07:31:00Z</dcterms:modified>
</cp:coreProperties>
</file>